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90" w:type="dxa"/>
        <w:tblInd w:w="108" w:type="dxa"/>
        <w:tblLook w:val="04A0" w:firstRow="1" w:lastRow="0" w:firstColumn="1" w:lastColumn="0" w:noHBand="0" w:noVBand="1"/>
      </w:tblPr>
      <w:tblGrid>
        <w:gridCol w:w="3544"/>
        <w:gridCol w:w="5846"/>
      </w:tblGrid>
      <w:tr w:rsidR="00FC4F2B" w14:paraId="1EC19DE5" w14:textId="77777777">
        <w:trPr>
          <w:trHeight w:val="835"/>
        </w:trPr>
        <w:tc>
          <w:tcPr>
            <w:tcW w:w="3544" w:type="dxa"/>
          </w:tcPr>
          <w:p w14:paraId="2A218DAF" w14:textId="77777777" w:rsidR="00FC4F2B" w:rsidRDefault="004D5DBC">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 xml:space="preserve">  </w:t>
            </w:r>
            <w:r>
              <w:rPr>
                <w:rFonts w:ascii="Times New Roman" w:hAnsi="Times New Roman" w:cs="Times New Roman"/>
                <w:b/>
                <w:color w:val="000000" w:themeColor="text1"/>
                <w:sz w:val="28"/>
                <w:szCs w:val="28"/>
              </w:rPr>
              <w:t>ỦY BAN NHÂN DÂN</w:t>
            </w:r>
          </w:p>
          <w:p w14:paraId="64454225" w14:textId="77777777" w:rsidR="00FC4F2B" w:rsidRDefault="004D5DBC">
            <w:pPr>
              <w:spacing w:after="0" w:line="240" w:lineRule="auto"/>
              <w:jc w:val="center"/>
              <w:rPr>
                <w:rFonts w:ascii="Times New Roman" w:hAnsi="Times New Roman" w:cs="Times New Roman"/>
                <w:b/>
                <w:color w:val="000000" w:themeColor="text1"/>
                <w:sz w:val="28"/>
                <w:szCs w:val="28"/>
              </w:rPr>
            </w:pPr>
            <w:r>
              <w:rPr>
                <w:b/>
                <w:noProof/>
                <w:color w:val="000000" w:themeColor="text1"/>
                <w:sz w:val="28"/>
                <w:szCs w:val="28"/>
              </w:rPr>
              <mc:AlternateContent>
                <mc:Choice Requires="wps">
                  <w:drawing>
                    <wp:anchor distT="0" distB="0" distL="114300" distR="114300" simplePos="0" relativeHeight="251660288" behindDoc="0" locked="0" layoutInCell="1" allowOverlap="1" wp14:anchorId="618CA081" wp14:editId="00039EB5">
                      <wp:simplePos x="0" y="0"/>
                      <wp:positionH relativeFrom="column">
                        <wp:posOffset>622935</wp:posOffset>
                      </wp:positionH>
                      <wp:positionV relativeFrom="paragraph">
                        <wp:posOffset>217170</wp:posOffset>
                      </wp:positionV>
                      <wp:extent cx="790575" cy="0"/>
                      <wp:effectExtent l="0" t="0" r="952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0575" cy="0"/>
                              </a:xfrm>
                              <a:prstGeom prst="line">
                                <a:avLst/>
                              </a:prstGeom>
                              <a:noFill/>
                              <a:ln w="9525">
                                <a:solidFill>
                                  <a:srgbClr val="000000"/>
                                </a:solidFill>
                                <a:roun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75C954E" id="Straight Connector 9"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9.05pt,17.1pt" to="111.3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QjevAEAAF4DAAAOAAAAZHJzL2Uyb0RvYy54bWysU02P0zAQvSPxHyzfadJKZWnUdA9dLZcF&#10;KnX5AVPbSSxsjzV2m/TfY7sfLHBD5GBlvp7nvRmvHydr2ElR0OhaPp/VnCknUGrXt/z76/OHT5yF&#10;CE6CQadaflaBP27ev1uPvlELHNBIRSyBuNCMvuVDjL6pqiAGZSHM0CuXgh2ShZhM6itJMCZ0a6pF&#10;XX+sRiTpCYUKIXmfLkG+Kfhdp0T81nVBRWZannqL5aRyHvJZbdbQ9AR+0OLaBvxDFxa0S5feoZ4g&#10;AjuS/gvKakEYsIszgbbCrtNCFQ6Jzbz+g81+AK8KlyRO8HeZwv+DFV9PO2JatnzFmQObRrSPBLof&#10;Ituic0lAJLbKOo0+NCl963aUmYrJ7f0Lih+BOdwO4HpV+n09+wQyzxXVbyXZCD7ddhi/oEw5cIxY&#10;RJs6shkyycGmMpvzfTZqikwk58OqXj4sORO3UAXNrc5TiJ8VWpZ/Wm60y6pBA6eXEHMf0NxSstvh&#10;szamTN44Nibqy8WyFAQ0WuZgTgvUH7aG2Any7pSvkEqRt2mERycvlxh35ZxpXgQ7oDzv6KZFGmLp&#10;5rpweUve2qX617PY/AQAAP//AwBQSwMEFAAGAAgAAAAhAB9/X6zdAAAACAEAAA8AAABkcnMvZG93&#10;bnJldi54bWxMj0FPwkAQhe8k/IfNkHghsGUhBGu3xKi9eRE1XIfu2DZ2Z0t3geqvdw0HPb55L+99&#10;k20H24oz9b5xrGExT0AQl840XGl4ey1mGxA+IBtsHZOGL/KwzcejDFPjLvxC512oRCxhn6KGOoQu&#10;ldKXNVn0c9cRR+/D9RZDlH0lTY+XWG5bqZJkLS02HBdq7OihpvJzd7IafPFOx+J7Wk6T/bJypI6P&#10;z0+o9c1kuL8DEWgIf2H4xY/okEemgzux8aLVcLtZxKSG5UqBiL5Sag3icD3IPJP/H8h/AAAA//8D&#10;AFBLAQItABQABgAIAAAAIQC2gziS/gAAAOEBAAATAAAAAAAAAAAAAAAAAAAAAABbQ29udGVudF9U&#10;eXBlc10ueG1sUEsBAi0AFAAGAAgAAAAhADj9If/WAAAAlAEAAAsAAAAAAAAAAAAAAAAALwEAAF9y&#10;ZWxzLy5yZWxzUEsBAi0AFAAGAAgAAAAhALppCN68AQAAXgMAAA4AAAAAAAAAAAAAAAAALgIAAGRy&#10;cy9lMm9Eb2MueG1sUEsBAi0AFAAGAAgAAAAhAB9/X6zdAAAACAEAAA8AAAAAAAAAAAAAAAAAFgQA&#10;AGRycy9kb3ducmV2LnhtbFBLBQYAAAAABAAEAPMAAAAgBQAAAAA=&#10;"/>
                  </w:pict>
                </mc:Fallback>
              </mc:AlternateContent>
            </w:r>
            <w:r>
              <w:rPr>
                <w:rFonts w:ascii="Times New Roman" w:hAnsi="Times New Roman" w:cs="Times New Roman"/>
                <w:b/>
                <w:color w:val="000000" w:themeColor="text1"/>
                <w:sz w:val="28"/>
                <w:szCs w:val="28"/>
              </w:rPr>
              <w:t xml:space="preserve"> THÀNH PHỐ ĐÀ NẴNG</w:t>
            </w:r>
          </w:p>
        </w:tc>
        <w:tc>
          <w:tcPr>
            <w:tcW w:w="5846" w:type="dxa"/>
          </w:tcPr>
          <w:p w14:paraId="500781E6" w14:textId="77777777" w:rsidR="00FC4F2B" w:rsidRDefault="004D5DBC">
            <w:pPr>
              <w:spacing w:after="0" w:line="240" w:lineRule="auto"/>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CỘNG HÒA XÃ HỘI CHỦ NGHĨA VIỆT NAM</w:t>
            </w:r>
          </w:p>
          <w:p w14:paraId="4B0F2314" w14:textId="77777777" w:rsidR="00FC4F2B" w:rsidRDefault="004D5DBC">
            <w:pPr>
              <w:spacing w:after="0" w:line="240" w:lineRule="auto"/>
              <w:jc w:val="center"/>
              <w:rPr>
                <w:rFonts w:ascii="Times New Roman" w:hAnsi="Times New Roman" w:cs="Times New Roman"/>
                <w:b/>
                <w:color w:val="000000" w:themeColor="text1"/>
                <w:sz w:val="28"/>
                <w:szCs w:val="28"/>
              </w:rPr>
            </w:pPr>
            <w:r>
              <w:rPr>
                <w:noProof/>
                <w:color w:val="000000" w:themeColor="text1"/>
                <w:sz w:val="28"/>
                <w:szCs w:val="28"/>
              </w:rPr>
              <mc:AlternateContent>
                <mc:Choice Requires="wps">
                  <w:drawing>
                    <wp:anchor distT="0" distB="0" distL="114300" distR="114300" simplePos="0" relativeHeight="251659264" behindDoc="0" locked="0" layoutInCell="1" allowOverlap="1" wp14:anchorId="0A3E12A3" wp14:editId="0A5DBB07">
                      <wp:simplePos x="0" y="0"/>
                      <wp:positionH relativeFrom="column">
                        <wp:posOffset>680085</wp:posOffset>
                      </wp:positionH>
                      <wp:positionV relativeFrom="paragraph">
                        <wp:posOffset>213360</wp:posOffset>
                      </wp:positionV>
                      <wp:extent cx="223012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30311" cy="0"/>
                              </a:xfrm>
                              <a:prstGeom prst="line">
                                <a:avLst/>
                              </a:prstGeom>
                              <a:noFill/>
                              <a:ln w="9525">
                                <a:solidFill>
                                  <a:srgbClr val="000000"/>
                                </a:solidFill>
                                <a:roun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3637D1F"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53.55pt,16.8pt" to="229.1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NPvxAEAAGkDAAAOAAAAZHJzL2Uyb0RvYy54bWysU01v2zAMvQ/YfxB0Xxy76LAZcXpI0V26&#10;LUDa3Rl92MJkUaCU2Pn3k5Q07bbbMB8Eix+PfI/U6m4eLTsqCgZdx+vFkjPlBErj+o4/Pz18+MRZ&#10;iOAkWHSq4ycV+N36/bvV5FvV4IBWKmIJxIV28h0fYvRtVQUxqBHCAr1yyamRRojpSn0lCaaEPtqq&#10;WS4/VhOS9IRChZCs92cnXxd8rZWI37UOKjLb8dRbLCeVc5/Par2CtifwgxGXNuAfuhjBuFT0CnUP&#10;EdiBzF9QoxGEAXVcCBwr1NoIVTgkNvXyDza7AbwqXJI4wV9lCv8PVnw7bokZ2fGGMwdjGtEuEph+&#10;iGyDziUBkViTdZp8aFP4xm0pMxWz2/lHFD8Dc7gZwPWq9Pt08gmkzhnVbyn5Enyqtp++okwxcIhY&#10;RJs1jUxb43/kxAyehGFzmdLpOiU1RyaSsWluljd1zZl48VXQZoic6CnELwpHln86bo3LAkILx8cQ&#10;c0uvIdns8MFYW5bAOjZ1/PNtc1sSAlojszOHBer3G0vsCHmNylf4Jc/bMMKDk+ci1l3oZ8Zn7fYo&#10;T1t6kSXNs3Rz2b28MG/vJfv1hax/AQAA//8DAFBLAwQUAAYACAAAACEAtpXljdwAAAAJAQAADwAA&#10;AGRycy9kb3ducmV2LnhtbEyPwU7DMAyG70i8Q2QkbizZCmOUptOEgAsSEqNwThvTViRO1WRdeXuM&#10;OMDxtz/9/lxsZ+/EhGPsA2lYLhQIpCbYnloN1evDxQZETIascYFQwxdG2JanJ4XJbTjSC0771Aou&#10;oZgbDV1KQy5lbDr0Ji7CgMS7jzB6kziOrbSjOXK5d3Kl1Fp60xNf6MyAdx02n/uD17B7f7rPnqfa&#10;B2dv2urN+ko9rrQ+P5t3tyASzukPhh99VoeSnepwIBuF46yul4xqyLI1CAYurzYZiPp3IMtC/v+g&#10;/AYAAP//AwBQSwECLQAUAAYACAAAACEAtoM4kv4AAADhAQAAEwAAAAAAAAAAAAAAAAAAAAAAW0Nv&#10;bnRlbnRfVHlwZXNdLnhtbFBLAQItABQABgAIAAAAIQA4/SH/1gAAAJQBAAALAAAAAAAAAAAAAAAA&#10;AC8BAABfcmVscy8ucmVsc1BLAQItABQABgAIAAAAIQDLgNPvxAEAAGkDAAAOAAAAAAAAAAAAAAAA&#10;AC4CAABkcnMvZTJvRG9jLnhtbFBLAQItABQABgAIAAAAIQC2leWN3AAAAAkBAAAPAAAAAAAAAAAA&#10;AAAAAB4EAABkcnMvZG93bnJldi54bWxQSwUGAAAAAAQABADzAAAAJwUAAAAA&#10;"/>
                  </w:pict>
                </mc:Fallback>
              </mc:AlternateContent>
            </w:r>
            <w:r>
              <w:rPr>
                <w:rFonts w:ascii="Times New Roman" w:hAnsi="Times New Roman" w:cs="Times New Roman"/>
                <w:b/>
                <w:color w:val="000000" w:themeColor="text1"/>
                <w:sz w:val="28"/>
                <w:szCs w:val="28"/>
              </w:rPr>
              <w:t>Độc lập – Tự do – Hạnh phúc</w:t>
            </w:r>
          </w:p>
        </w:tc>
      </w:tr>
      <w:tr w:rsidR="00FC4F2B" w14:paraId="79D09DA2" w14:textId="77777777">
        <w:trPr>
          <w:trHeight w:val="459"/>
        </w:trPr>
        <w:tc>
          <w:tcPr>
            <w:tcW w:w="3544" w:type="dxa"/>
          </w:tcPr>
          <w:p w14:paraId="04D315B0" w14:textId="305A4601" w:rsidR="00FC4F2B" w:rsidRDefault="004D5DBC">
            <w:pPr>
              <w:spacing w:after="0" w:line="240" w:lineRule="auto"/>
              <w:jc w:val="center"/>
              <w:rPr>
                <w:rFonts w:ascii="Times New Roman" w:hAnsi="Times New Roman" w:cs="Times New Roman"/>
                <w:color w:val="000000" w:themeColor="text1"/>
                <w:sz w:val="26"/>
                <w:szCs w:val="28"/>
              </w:rPr>
            </w:pPr>
            <w:r>
              <w:rPr>
                <w:rFonts w:ascii="Times New Roman" w:hAnsi="Times New Roman" w:cs="Times New Roman"/>
                <w:color w:val="000000" w:themeColor="text1"/>
                <w:sz w:val="26"/>
                <w:szCs w:val="28"/>
              </w:rPr>
              <w:t xml:space="preserve">Số:   </w:t>
            </w:r>
            <w:r w:rsidR="003D2FEB">
              <w:rPr>
                <w:rFonts w:ascii="Times New Roman" w:hAnsi="Times New Roman" w:cs="Times New Roman"/>
                <w:color w:val="000000" w:themeColor="text1"/>
                <w:sz w:val="26"/>
                <w:szCs w:val="28"/>
                <w:lang w:val="vi-VN"/>
              </w:rPr>
              <w:t>76</w:t>
            </w:r>
            <w:r>
              <w:rPr>
                <w:rFonts w:ascii="Times New Roman" w:hAnsi="Times New Roman" w:cs="Times New Roman"/>
                <w:color w:val="000000" w:themeColor="text1"/>
                <w:sz w:val="26"/>
                <w:szCs w:val="28"/>
              </w:rPr>
              <w:t>/2025/QĐ-UBND</w:t>
            </w:r>
          </w:p>
        </w:tc>
        <w:tc>
          <w:tcPr>
            <w:tcW w:w="5846" w:type="dxa"/>
          </w:tcPr>
          <w:p w14:paraId="30F3BCF5" w14:textId="77777777" w:rsidR="00FC4F2B" w:rsidRDefault="00FC4F2B">
            <w:pPr>
              <w:spacing w:after="0" w:line="240" w:lineRule="auto"/>
              <w:rPr>
                <w:rFonts w:ascii="Times New Roman" w:hAnsi="Times New Roman" w:cs="Times New Roman"/>
                <w:i/>
                <w:color w:val="000000" w:themeColor="text1"/>
                <w:sz w:val="2"/>
                <w:szCs w:val="28"/>
              </w:rPr>
            </w:pPr>
          </w:p>
          <w:p w14:paraId="11A4C971" w14:textId="64245D76" w:rsidR="00FC4F2B" w:rsidRDefault="004D5DBC">
            <w:pPr>
              <w:spacing w:after="0" w:line="240" w:lineRule="auto"/>
              <w:jc w:val="center"/>
              <w:rPr>
                <w:rFonts w:ascii="Times New Roman" w:hAnsi="Times New Roman" w:cs="Times New Roman"/>
                <w:i/>
                <w:color w:val="000000" w:themeColor="text1"/>
                <w:sz w:val="28"/>
                <w:szCs w:val="28"/>
              </w:rPr>
            </w:pPr>
            <w:r>
              <w:rPr>
                <w:rFonts w:ascii="Times New Roman" w:hAnsi="Times New Roman" w:cs="Times New Roman"/>
                <w:i/>
                <w:color w:val="000000" w:themeColor="text1"/>
                <w:sz w:val="26"/>
                <w:szCs w:val="28"/>
              </w:rPr>
              <w:t xml:space="preserve">Đà Nẵng, ngày  </w:t>
            </w:r>
            <w:r w:rsidR="003D2FEB">
              <w:rPr>
                <w:rFonts w:ascii="Times New Roman" w:hAnsi="Times New Roman" w:cs="Times New Roman"/>
                <w:i/>
                <w:color w:val="000000" w:themeColor="text1"/>
                <w:sz w:val="26"/>
                <w:szCs w:val="28"/>
                <w:lang w:val="vi-VN"/>
              </w:rPr>
              <w:t>13</w:t>
            </w:r>
            <w:r>
              <w:rPr>
                <w:rFonts w:ascii="Times New Roman" w:hAnsi="Times New Roman" w:cs="Times New Roman"/>
                <w:i/>
                <w:color w:val="000000" w:themeColor="text1"/>
                <w:sz w:val="26"/>
                <w:szCs w:val="28"/>
              </w:rPr>
              <w:t xml:space="preserve">   tháng   </w:t>
            </w:r>
            <w:r w:rsidR="003D2FEB">
              <w:rPr>
                <w:rFonts w:ascii="Times New Roman" w:hAnsi="Times New Roman" w:cs="Times New Roman"/>
                <w:i/>
                <w:color w:val="000000" w:themeColor="text1"/>
                <w:sz w:val="26"/>
                <w:szCs w:val="28"/>
                <w:lang w:val="vi-VN"/>
              </w:rPr>
              <w:t>11</w:t>
            </w:r>
            <w:r>
              <w:rPr>
                <w:rFonts w:ascii="Times New Roman" w:hAnsi="Times New Roman" w:cs="Times New Roman"/>
                <w:i/>
                <w:color w:val="000000" w:themeColor="text1"/>
                <w:sz w:val="26"/>
                <w:szCs w:val="28"/>
              </w:rPr>
              <w:t xml:space="preserve">    năm 2025</w:t>
            </w:r>
          </w:p>
        </w:tc>
      </w:tr>
    </w:tbl>
    <w:p w14:paraId="533C48C9" w14:textId="77777777" w:rsidR="00FC4F2B" w:rsidRDefault="00FC4F2B">
      <w:pPr>
        <w:tabs>
          <w:tab w:val="center" w:pos="4957"/>
        </w:tabs>
        <w:spacing w:after="0"/>
        <w:jc w:val="center"/>
        <w:rPr>
          <w:rFonts w:ascii="Times New Roman" w:hAnsi="Times New Roman" w:cs="Times New Roman"/>
          <w:b/>
          <w:color w:val="000000" w:themeColor="text1"/>
          <w:sz w:val="2"/>
          <w:szCs w:val="28"/>
        </w:rPr>
      </w:pPr>
    </w:p>
    <w:p w14:paraId="4AC12774" w14:textId="77777777" w:rsidR="00FC4F2B" w:rsidRDefault="00FC4F2B">
      <w:pPr>
        <w:tabs>
          <w:tab w:val="center" w:pos="4957"/>
        </w:tabs>
        <w:spacing w:after="0"/>
        <w:jc w:val="center"/>
        <w:rPr>
          <w:rFonts w:ascii="Times New Roman" w:hAnsi="Times New Roman" w:cs="Times New Roman"/>
          <w:b/>
          <w:color w:val="000000" w:themeColor="text1"/>
          <w:sz w:val="2"/>
          <w:szCs w:val="2"/>
        </w:rPr>
      </w:pPr>
    </w:p>
    <w:p w14:paraId="626DE9B6" w14:textId="77777777" w:rsidR="00E91557" w:rsidRDefault="00E91557">
      <w:pPr>
        <w:tabs>
          <w:tab w:val="center" w:pos="4957"/>
        </w:tabs>
        <w:spacing w:after="0"/>
        <w:jc w:val="center"/>
        <w:rPr>
          <w:rFonts w:ascii="Times New Roman" w:hAnsi="Times New Roman" w:cs="Times New Roman"/>
          <w:b/>
          <w:color w:val="000000" w:themeColor="text1"/>
          <w:sz w:val="26"/>
          <w:szCs w:val="26"/>
        </w:rPr>
      </w:pPr>
    </w:p>
    <w:p w14:paraId="6F135E36" w14:textId="6B468B12" w:rsidR="00FC4F2B" w:rsidRPr="00E91557" w:rsidRDefault="004D5DBC">
      <w:pPr>
        <w:tabs>
          <w:tab w:val="center" w:pos="4957"/>
        </w:tabs>
        <w:spacing w:after="0"/>
        <w:jc w:val="center"/>
        <w:rPr>
          <w:rFonts w:ascii="Times New Roman" w:hAnsi="Times New Roman" w:cs="Times New Roman"/>
          <w:b/>
          <w:color w:val="000000" w:themeColor="text1"/>
          <w:sz w:val="28"/>
          <w:szCs w:val="28"/>
        </w:rPr>
      </w:pPr>
      <w:r w:rsidRPr="00E91557">
        <w:rPr>
          <w:rFonts w:ascii="Times New Roman" w:hAnsi="Times New Roman" w:cs="Times New Roman"/>
          <w:b/>
          <w:color w:val="000000" w:themeColor="text1"/>
          <w:sz w:val="28"/>
          <w:szCs w:val="28"/>
        </w:rPr>
        <w:t>QUYẾT ĐỊNH</w:t>
      </w:r>
    </w:p>
    <w:p w14:paraId="19ECBE3B" w14:textId="6F10C79A" w:rsidR="001E1C11" w:rsidRDefault="004D5DBC">
      <w:pPr>
        <w:spacing w:after="0" w:line="240" w:lineRule="auto"/>
        <w:jc w:val="center"/>
        <w:rPr>
          <w:rFonts w:ascii="Times New Roman" w:hAnsi="Times New Roman" w:cs="Times New Roman"/>
          <w:b/>
          <w:color w:val="000000" w:themeColor="text1"/>
          <w:sz w:val="28"/>
          <w:szCs w:val="28"/>
        </w:rPr>
      </w:pPr>
      <w:bookmarkStart w:id="0" w:name="_Hlk188831754"/>
      <w:r w:rsidRPr="00E91557">
        <w:rPr>
          <w:rFonts w:ascii="Times New Roman" w:hAnsi="Times New Roman" w:cs="Times New Roman"/>
          <w:b/>
          <w:color w:val="000000" w:themeColor="text1"/>
          <w:sz w:val="28"/>
          <w:szCs w:val="28"/>
        </w:rPr>
        <w:t>Ban hành Quy định chức năng, nhiệm vụ, quyền hạn</w:t>
      </w:r>
    </w:p>
    <w:p w14:paraId="55122BFC" w14:textId="09F0C8F5" w:rsidR="00FC4F2B" w:rsidRPr="00E91557" w:rsidRDefault="004D5DBC">
      <w:pPr>
        <w:spacing w:after="0" w:line="240" w:lineRule="auto"/>
        <w:jc w:val="center"/>
        <w:rPr>
          <w:rFonts w:ascii="Times New Roman" w:hAnsi="Times New Roman" w:cs="Times New Roman"/>
          <w:b/>
          <w:color w:val="000000" w:themeColor="text1"/>
          <w:sz w:val="28"/>
          <w:szCs w:val="28"/>
        </w:rPr>
      </w:pPr>
      <w:r w:rsidRPr="00E91557">
        <w:rPr>
          <w:rFonts w:ascii="Times New Roman" w:hAnsi="Times New Roman" w:cs="Times New Roman"/>
          <w:b/>
          <w:color w:val="000000" w:themeColor="text1"/>
          <w:sz w:val="28"/>
          <w:szCs w:val="28"/>
        </w:rPr>
        <w:t xml:space="preserve">và cơ cấu tổ chức của Trung tâm </w:t>
      </w:r>
      <w:r w:rsidR="00376EF9">
        <w:rPr>
          <w:rFonts w:ascii="Times New Roman" w:hAnsi="Times New Roman" w:cs="Times New Roman"/>
          <w:b/>
          <w:color w:val="000000" w:themeColor="text1"/>
          <w:sz w:val="28"/>
          <w:szCs w:val="28"/>
        </w:rPr>
        <w:t>Cấp cứu</w:t>
      </w:r>
      <w:r w:rsidRPr="00E91557">
        <w:rPr>
          <w:rFonts w:ascii="Times New Roman" w:hAnsi="Times New Roman" w:cs="Times New Roman"/>
          <w:b/>
          <w:color w:val="000000" w:themeColor="text1"/>
          <w:sz w:val="28"/>
          <w:szCs w:val="28"/>
        </w:rPr>
        <w:t xml:space="preserve"> thành phố Đà Nẵng </w:t>
      </w:r>
      <w:r w:rsidR="00DC16B1" w:rsidRPr="00E91557">
        <w:rPr>
          <w:rFonts w:ascii="Times New Roman" w:hAnsi="Times New Roman" w:cs="Times New Roman"/>
          <w:b/>
          <w:color w:val="000000" w:themeColor="text1"/>
          <w:sz w:val="28"/>
          <w:szCs w:val="28"/>
        </w:rPr>
        <w:br/>
      </w:r>
      <w:r w:rsidRPr="00E91557">
        <w:rPr>
          <w:rFonts w:ascii="Times New Roman" w:hAnsi="Times New Roman" w:cs="Times New Roman"/>
          <w:b/>
          <w:color w:val="000000" w:themeColor="text1"/>
          <w:sz w:val="28"/>
          <w:szCs w:val="28"/>
        </w:rPr>
        <w:t>trực thuộc Sở Y tế thành phố Đà Nẵng</w:t>
      </w:r>
    </w:p>
    <w:bookmarkEnd w:id="0"/>
    <w:p w14:paraId="352E51D1" w14:textId="77777777" w:rsidR="00FC4F2B" w:rsidRPr="00E91557" w:rsidRDefault="004D5DBC">
      <w:pPr>
        <w:spacing w:after="0" w:line="240" w:lineRule="auto"/>
        <w:jc w:val="center"/>
        <w:rPr>
          <w:rFonts w:ascii="Times New Roman" w:hAnsi="Times New Roman" w:cs="Times New Roman"/>
          <w:b/>
          <w:color w:val="000000" w:themeColor="text1"/>
          <w:sz w:val="28"/>
          <w:szCs w:val="28"/>
        </w:rPr>
      </w:pPr>
      <w:r w:rsidRPr="00E91557">
        <w:rPr>
          <w:noProof/>
          <w:color w:val="000000" w:themeColor="text1"/>
          <w:sz w:val="28"/>
          <w:szCs w:val="28"/>
        </w:rPr>
        <mc:AlternateContent>
          <mc:Choice Requires="wps">
            <w:drawing>
              <wp:anchor distT="0" distB="0" distL="114300" distR="114300" simplePos="0" relativeHeight="251661312" behindDoc="0" locked="0" layoutInCell="1" allowOverlap="1" wp14:anchorId="48DCBDC8" wp14:editId="1CE76017">
                <wp:simplePos x="0" y="0"/>
                <wp:positionH relativeFrom="column">
                  <wp:posOffset>2291715</wp:posOffset>
                </wp:positionH>
                <wp:positionV relativeFrom="paragraph">
                  <wp:posOffset>20320</wp:posOffset>
                </wp:positionV>
                <wp:extent cx="13335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9525">
                          <a:solidFill>
                            <a:srgbClr val="000000"/>
                          </a:solidFill>
                          <a:round/>
                        </a:ln>
                      </wps:spPr>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E34357B"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0.45pt,1.6pt" to="285.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jMAvQEAAF8DAAAOAAAAZHJzL2Uyb0RvYy54bWysU8GO2yAQvVfqPyDujZ1EqVorzh6y2l62&#10;baTsfgABbKMFBg0kdv6+A9lku+2tqg/IzLx5zLwH67vJWXbSGA34ls9nNWfaS1DG9y1/fnr49IWz&#10;mIRXwoLXLT/ryO82Hz+sx9DoBQxglUZGJD42Y2j5kFJoqirKQTsRZxC0p2QH6ESiLfaVQjESu7PV&#10;oq4/VyOgCghSx0jR+0uSbwp/12mZfnZd1InZllNvqaxY1kNeq81aND2KMBj52ob4hy6cMJ4OvVHd&#10;iyTYEc1fVM5IhAhdmklwFXSdkbrMQNPM6z+m2Q8i6DILiRPDTab4/2jlj9MOmVHkHWdeOLJon1CY&#10;fkhsC96TgIBsnnUaQ2wIvvU7zJPKye/DI8iXyDxsB+F7Xfp9OgciKRXVu5K8iYFOO4zfQRFGHBMU&#10;0aYOXaYkOdhUvDnfvNFTYpKC8+VyuarJQnnNVaK5FgaM6ZsGx/JPy63xWTbRiNNjTNQ6Qa+QHPbw&#10;YKwt1lvPxpZ/XS1WpSCCNSonMyxif9haZCeRL0/5sg5E9g6GcPTqEree0tc5L4odQJ13mNM5Ti4W&#10;gtcbl6/J7/uCensXm18AAAD//wMAUEsDBBQABgAIAAAAIQCswQrc2gAAAAcBAAAPAAAAZHJzL2Rv&#10;d25yZXYueG1sTI7BTsMwEETvSPyDtUhcqtYmFS2EOBUCcuPSAuK6TZYkIl6nsdsGvp4tF7jt04xm&#10;X7YaXacONITWs4WrmQFFXPqq5drC60sxvQEVInKFnWey8EUBVvn5WYZp5Y+8psMm1kpGOKRooYmx&#10;T7UOZUMOw8z3xJJ9+MFhFBxqXQ14lHHX6cSYhXbYsnxosKeHhsrPzd5ZCMUb7YrvSTkx7/PaU7J7&#10;fH5Cay8vxvs7UJHG+FeGk76oQy5OW7/nKqjOwnxhbqUqRwJK8uvlibe/rPNM//fPfwAAAP//AwBQ&#10;SwECLQAUAAYACAAAACEAtoM4kv4AAADhAQAAEwAAAAAAAAAAAAAAAAAAAAAAW0NvbnRlbnRfVHlw&#10;ZXNdLnhtbFBLAQItABQABgAIAAAAIQA4/SH/1gAAAJQBAAALAAAAAAAAAAAAAAAAAC8BAABfcmVs&#10;cy8ucmVsc1BLAQItABQABgAIAAAAIQA2VjMAvQEAAF8DAAAOAAAAAAAAAAAAAAAAAC4CAABkcnMv&#10;ZTJvRG9jLnhtbFBLAQItABQABgAIAAAAIQCswQrc2gAAAAcBAAAPAAAAAAAAAAAAAAAAABcEAABk&#10;cnMvZG93bnJldi54bWxQSwUGAAAAAAQABADzAAAAHgUAAAAA&#10;"/>
            </w:pict>
          </mc:Fallback>
        </mc:AlternateContent>
      </w:r>
    </w:p>
    <w:p w14:paraId="1E0B4FE7" w14:textId="36156E68" w:rsidR="00FC4F2B" w:rsidRPr="00E91557" w:rsidRDefault="004D5DBC" w:rsidP="00151C11">
      <w:pPr>
        <w:spacing w:before="120" w:after="120" w:line="240" w:lineRule="auto"/>
        <w:ind w:firstLine="720"/>
        <w:jc w:val="both"/>
        <w:rPr>
          <w:rFonts w:ascii="Times New Roman" w:hAnsi="Times New Roman" w:cs="Times New Roman"/>
          <w:i/>
          <w:color w:val="000000" w:themeColor="text1"/>
          <w:sz w:val="28"/>
          <w:szCs w:val="28"/>
        </w:rPr>
      </w:pPr>
      <w:r w:rsidRPr="00E91557">
        <w:rPr>
          <w:rFonts w:ascii="Times New Roman" w:hAnsi="Times New Roman" w:cs="Times New Roman"/>
          <w:i/>
          <w:color w:val="000000" w:themeColor="text1"/>
          <w:sz w:val="28"/>
          <w:szCs w:val="28"/>
        </w:rPr>
        <w:t>Căn cứ Luật Tổ chức chính quyền địa phương</w:t>
      </w:r>
      <w:r w:rsidR="000048EF">
        <w:rPr>
          <w:rFonts w:ascii="Times New Roman" w:hAnsi="Times New Roman" w:cs="Times New Roman"/>
          <w:i/>
          <w:color w:val="000000" w:themeColor="text1"/>
          <w:sz w:val="28"/>
          <w:szCs w:val="28"/>
        </w:rPr>
        <w:t xml:space="preserve"> số</w:t>
      </w:r>
      <w:r w:rsidRPr="00E91557">
        <w:rPr>
          <w:rFonts w:ascii="Times New Roman" w:hAnsi="Times New Roman" w:cs="Times New Roman"/>
          <w:i/>
          <w:color w:val="000000" w:themeColor="text1"/>
          <w:sz w:val="28"/>
          <w:szCs w:val="28"/>
        </w:rPr>
        <w:t xml:space="preserve"> </w:t>
      </w:r>
      <w:r w:rsidR="003D600F">
        <w:rPr>
          <w:rFonts w:ascii="Times New Roman" w:hAnsi="Times New Roman" w:cs="Times New Roman"/>
          <w:i/>
          <w:color w:val="000000" w:themeColor="text1"/>
          <w:sz w:val="28"/>
          <w:szCs w:val="28"/>
        </w:rPr>
        <w:t>72/2025/QH15</w:t>
      </w:r>
      <w:r w:rsidRPr="00E91557">
        <w:rPr>
          <w:rFonts w:ascii="Times New Roman" w:hAnsi="Times New Roman" w:cs="Times New Roman"/>
          <w:i/>
          <w:color w:val="000000" w:themeColor="text1"/>
          <w:sz w:val="28"/>
          <w:szCs w:val="28"/>
        </w:rPr>
        <w:t>;</w:t>
      </w:r>
    </w:p>
    <w:p w14:paraId="0EAE9A92" w14:textId="59564E5C" w:rsidR="00AB1928" w:rsidRDefault="004D5DBC" w:rsidP="00151C11">
      <w:pPr>
        <w:spacing w:before="120" w:after="120" w:line="240" w:lineRule="auto"/>
        <w:ind w:firstLine="720"/>
        <w:jc w:val="both"/>
        <w:rPr>
          <w:rFonts w:ascii="Times New Roman" w:hAnsi="Times New Roman" w:cs="Times New Roman"/>
          <w:bCs/>
          <w:i/>
          <w:sz w:val="28"/>
          <w:szCs w:val="28"/>
          <w:lang w:val="da-DK"/>
        </w:rPr>
      </w:pPr>
      <w:r w:rsidRPr="000F62B4">
        <w:rPr>
          <w:rFonts w:ascii="Times New Roman" w:hAnsi="Times New Roman" w:cs="Times New Roman"/>
          <w:i/>
          <w:color w:val="000000" w:themeColor="text1"/>
          <w:spacing w:val="-4"/>
          <w:sz w:val="28"/>
          <w:szCs w:val="28"/>
          <w:lang w:val="da-DK"/>
        </w:rPr>
        <w:t xml:space="preserve">Căn cứ Luật Ban hành văn bản quy phạm pháp luật </w:t>
      </w:r>
      <w:r w:rsidR="003D600F">
        <w:rPr>
          <w:rFonts w:ascii="Times New Roman" w:hAnsi="Times New Roman" w:cs="Times New Roman"/>
          <w:i/>
          <w:color w:val="000000" w:themeColor="text1"/>
          <w:spacing w:val="-4"/>
          <w:sz w:val="28"/>
          <w:szCs w:val="28"/>
          <w:lang w:val="da-DK"/>
        </w:rPr>
        <w:t>số 64/2025/QH15</w:t>
      </w:r>
      <w:r w:rsidRPr="000F62B4">
        <w:rPr>
          <w:rFonts w:ascii="Times New Roman" w:hAnsi="Times New Roman" w:cs="Times New Roman"/>
          <w:i/>
          <w:color w:val="000000" w:themeColor="text1"/>
          <w:spacing w:val="-4"/>
          <w:sz w:val="28"/>
          <w:szCs w:val="28"/>
          <w:lang w:val="da-DK"/>
        </w:rPr>
        <w:t>;</w:t>
      </w:r>
      <w:r w:rsidR="00AD09E9">
        <w:rPr>
          <w:rFonts w:ascii="Times New Roman" w:hAnsi="Times New Roman" w:cs="Times New Roman"/>
          <w:i/>
          <w:color w:val="000000" w:themeColor="text1"/>
          <w:spacing w:val="-4"/>
          <w:sz w:val="28"/>
          <w:szCs w:val="28"/>
          <w:lang w:val="da-DK"/>
        </w:rPr>
        <w:t xml:space="preserve"> </w:t>
      </w:r>
      <w:r w:rsidR="00996510" w:rsidRPr="00996510">
        <w:rPr>
          <w:rFonts w:ascii="Times New Roman" w:hAnsi="Times New Roman" w:cs="Times New Roman"/>
          <w:bCs/>
          <w:i/>
          <w:sz w:val="28"/>
          <w:szCs w:val="28"/>
          <w:lang w:val="da-DK"/>
        </w:rPr>
        <w:t>Luật sửa đổi, bổ sung một số điều của Luậ</w:t>
      </w:r>
      <w:r w:rsidR="00996510">
        <w:rPr>
          <w:rFonts w:ascii="Times New Roman" w:hAnsi="Times New Roman" w:cs="Times New Roman"/>
          <w:bCs/>
          <w:i/>
          <w:sz w:val="28"/>
          <w:szCs w:val="28"/>
          <w:lang w:val="da-DK"/>
        </w:rPr>
        <w:t xml:space="preserve">t </w:t>
      </w:r>
      <w:r w:rsidR="00996510" w:rsidRPr="00996510">
        <w:rPr>
          <w:rFonts w:ascii="Times New Roman" w:hAnsi="Times New Roman" w:cs="Times New Roman"/>
          <w:bCs/>
          <w:i/>
          <w:sz w:val="28"/>
          <w:szCs w:val="28"/>
          <w:lang w:val="da-DK"/>
        </w:rPr>
        <w:t xml:space="preserve">Ban hành văn bản quy phạm pháp luật </w:t>
      </w:r>
      <w:r w:rsidR="009B4622">
        <w:rPr>
          <w:rFonts w:ascii="Times New Roman" w:hAnsi="Times New Roman" w:cs="Times New Roman"/>
          <w:bCs/>
          <w:i/>
          <w:sz w:val="28"/>
          <w:szCs w:val="28"/>
          <w:lang w:val="da-DK"/>
        </w:rPr>
        <w:t>số 87/2025/QH15</w:t>
      </w:r>
      <w:r w:rsidR="00996510" w:rsidRPr="00996510">
        <w:rPr>
          <w:rFonts w:ascii="Times New Roman" w:hAnsi="Times New Roman" w:cs="Times New Roman"/>
          <w:bCs/>
          <w:i/>
          <w:sz w:val="28"/>
          <w:szCs w:val="28"/>
          <w:lang w:val="da-DK"/>
        </w:rPr>
        <w:t xml:space="preserve">; </w:t>
      </w:r>
    </w:p>
    <w:p w14:paraId="56D41EB0" w14:textId="77777777" w:rsidR="001C7380" w:rsidRDefault="00960317" w:rsidP="00151C11">
      <w:pPr>
        <w:spacing w:before="120" w:after="120" w:line="240" w:lineRule="auto"/>
        <w:ind w:firstLine="720"/>
        <w:jc w:val="both"/>
        <w:rPr>
          <w:rFonts w:ascii="Times New Roman" w:hAnsi="Times New Roman" w:cs="Times New Roman"/>
          <w:bCs/>
          <w:i/>
          <w:sz w:val="28"/>
          <w:szCs w:val="28"/>
          <w:lang w:val="da-DK"/>
        </w:rPr>
      </w:pPr>
      <w:r>
        <w:rPr>
          <w:rFonts w:ascii="Times New Roman" w:hAnsi="Times New Roman" w:cs="Times New Roman"/>
          <w:bCs/>
          <w:i/>
          <w:sz w:val="28"/>
          <w:szCs w:val="28"/>
          <w:lang w:val="da-DK"/>
        </w:rPr>
        <w:t xml:space="preserve">Căn cứ </w:t>
      </w:r>
      <w:r w:rsidR="00AB1F04" w:rsidRPr="00996510">
        <w:rPr>
          <w:rFonts w:ascii="Times New Roman" w:hAnsi="Times New Roman" w:cs="Times New Roman"/>
          <w:bCs/>
          <w:i/>
          <w:sz w:val="28"/>
          <w:szCs w:val="28"/>
          <w:lang w:val="da-DK"/>
        </w:rPr>
        <w:t>Nghị định số 78/2025/NĐ-CP ngày 01 tháng 4 năm 2025 của Chính phủ</w:t>
      </w:r>
      <w:r w:rsidR="00AB1F04">
        <w:rPr>
          <w:rFonts w:ascii="Times New Roman" w:hAnsi="Times New Roman" w:cs="Times New Roman"/>
          <w:bCs/>
          <w:i/>
          <w:sz w:val="28"/>
          <w:szCs w:val="28"/>
          <w:lang w:val="da-DK"/>
        </w:rPr>
        <w:t xml:space="preserve"> </w:t>
      </w:r>
      <w:r w:rsidR="00AB1F04" w:rsidRPr="00996510">
        <w:rPr>
          <w:rFonts w:ascii="Times New Roman" w:hAnsi="Times New Roman" w:cs="Times New Roman"/>
          <w:bCs/>
          <w:i/>
          <w:sz w:val="28"/>
          <w:szCs w:val="28"/>
          <w:lang w:val="da-DK"/>
        </w:rPr>
        <w:t>quy định chi tiết một số điều và biện pháp để tổ chức, hướng dẫn thi hành Luậ</w:t>
      </w:r>
      <w:r w:rsidR="00AB1F04">
        <w:rPr>
          <w:rFonts w:ascii="Times New Roman" w:hAnsi="Times New Roman" w:cs="Times New Roman"/>
          <w:bCs/>
          <w:i/>
          <w:sz w:val="28"/>
          <w:szCs w:val="28"/>
          <w:lang w:val="da-DK"/>
        </w:rPr>
        <w:t xml:space="preserve">t </w:t>
      </w:r>
      <w:r w:rsidR="00AB1F04" w:rsidRPr="00996510">
        <w:rPr>
          <w:rFonts w:ascii="Times New Roman" w:hAnsi="Times New Roman" w:cs="Times New Roman"/>
          <w:bCs/>
          <w:i/>
          <w:sz w:val="28"/>
          <w:szCs w:val="28"/>
          <w:lang w:val="da-DK"/>
        </w:rPr>
        <w:t>Ban hành văn bản quy phạm pháp luật</w:t>
      </w:r>
      <w:r w:rsidR="00AB1F04">
        <w:rPr>
          <w:rFonts w:ascii="Times New Roman" w:hAnsi="Times New Roman" w:cs="Times New Roman"/>
          <w:bCs/>
          <w:i/>
          <w:sz w:val="28"/>
          <w:szCs w:val="28"/>
          <w:lang w:val="da-DK"/>
        </w:rPr>
        <w:t xml:space="preserve">; </w:t>
      </w:r>
    </w:p>
    <w:p w14:paraId="1142325F" w14:textId="3F06484F" w:rsidR="002E1C80" w:rsidRDefault="001C7380" w:rsidP="00151C11">
      <w:pPr>
        <w:spacing w:before="120" w:after="120" w:line="240" w:lineRule="auto"/>
        <w:ind w:firstLine="720"/>
        <w:jc w:val="both"/>
        <w:rPr>
          <w:rFonts w:ascii="Times New Roman" w:hAnsi="Times New Roman" w:cs="Times New Roman"/>
          <w:bCs/>
          <w:i/>
          <w:sz w:val="28"/>
          <w:szCs w:val="28"/>
          <w:lang w:val="da-DK"/>
        </w:rPr>
      </w:pPr>
      <w:r>
        <w:rPr>
          <w:rFonts w:ascii="Times New Roman" w:hAnsi="Times New Roman" w:cs="Times New Roman"/>
          <w:bCs/>
          <w:i/>
          <w:sz w:val="28"/>
          <w:szCs w:val="28"/>
          <w:lang w:val="da-DK"/>
        </w:rPr>
        <w:t xml:space="preserve">Căn cứ </w:t>
      </w:r>
      <w:r w:rsidR="00996510" w:rsidRPr="00996510">
        <w:rPr>
          <w:rFonts w:ascii="Times New Roman" w:hAnsi="Times New Roman" w:cs="Times New Roman"/>
          <w:bCs/>
          <w:i/>
          <w:sz w:val="28"/>
          <w:szCs w:val="28"/>
          <w:lang w:val="da-DK"/>
        </w:rPr>
        <w:t>Nghị định số</w:t>
      </w:r>
      <w:r w:rsidR="00996510">
        <w:rPr>
          <w:rFonts w:ascii="Times New Roman" w:hAnsi="Times New Roman" w:cs="Times New Roman"/>
          <w:bCs/>
          <w:i/>
          <w:sz w:val="28"/>
          <w:szCs w:val="28"/>
          <w:lang w:val="da-DK"/>
        </w:rPr>
        <w:t xml:space="preserve"> 1</w:t>
      </w:r>
      <w:r w:rsidR="00996510" w:rsidRPr="00996510">
        <w:rPr>
          <w:rFonts w:ascii="Times New Roman" w:hAnsi="Times New Roman" w:cs="Times New Roman"/>
          <w:bCs/>
          <w:i/>
          <w:sz w:val="28"/>
          <w:szCs w:val="28"/>
          <w:lang w:val="da-DK"/>
        </w:rPr>
        <w:t>78/2025/NĐ-CP ngày 01/7/2025 của Chính phủ sửa đổi, bổ sung một số điề</w:t>
      </w:r>
      <w:r w:rsidR="00996510">
        <w:rPr>
          <w:rFonts w:ascii="Times New Roman" w:hAnsi="Times New Roman" w:cs="Times New Roman"/>
          <w:bCs/>
          <w:i/>
          <w:sz w:val="28"/>
          <w:szCs w:val="28"/>
          <w:lang w:val="da-DK"/>
        </w:rPr>
        <w:t xml:space="preserve">u </w:t>
      </w:r>
      <w:r w:rsidR="00996510" w:rsidRPr="00996510">
        <w:rPr>
          <w:rFonts w:ascii="Times New Roman" w:hAnsi="Times New Roman" w:cs="Times New Roman"/>
          <w:bCs/>
          <w:i/>
          <w:sz w:val="28"/>
          <w:szCs w:val="28"/>
          <w:lang w:val="da-DK"/>
        </w:rPr>
        <w:t>của Nghị định số 78/2025/NĐ-CP ngày 01 tháng 4 năm 2025 của Chính phủ</w:t>
      </w:r>
      <w:r w:rsidR="00996510">
        <w:rPr>
          <w:rFonts w:ascii="Times New Roman" w:hAnsi="Times New Roman" w:cs="Times New Roman"/>
          <w:bCs/>
          <w:i/>
          <w:sz w:val="28"/>
          <w:szCs w:val="28"/>
          <w:lang w:val="da-DK"/>
        </w:rPr>
        <w:t xml:space="preserve"> </w:t>
      </w:r>
      <w:r w:rsidR="00996510" w:rsidRPr="00996510">
        <w:rPr>
          <w:rFonts w:ascii="Times New Roman" w:hAnsi="Times New Roman" w:cs="Times New Roman"/>
          <w:bCs/>
          <w:i/>
          <w:sz w:val="28"/>
          <w:szCs w:val="28"/>
          <w:lang w:val="da-DK"/>
        </w:rPr>
        <w:t>quy định chi tiết một số điều và biện pháp để tổ chức, hướng dẫn thi hành Luậ</w:t>
      </w:r>
      <w:r w:rsidR="00996510">
        <w:rPr>
          <w:rFonts w:ascii="Times New Roman" w:hAnsi="Times New Roman" w:cs="Times New Roman"/>
          <w:bCs/>
          <w:i/>
          <w:sz w:val="28"/>
          <w:szCs w:val="28"/>
          <w:lang w:val="da-DK"/>
        </w:rPr>
        <w:t xml:space="preserve">t </w:t>
      </w:r>
      <w:r w:rsidR="00996510" w:rsidRPr="00996510">
        <w:rPr>
          <w:rFonts w:ascii="Times New Roman" w:hAnsi="Times New Roman" w:cs="Times New Roman"/>
          <w:bCs/>
          <w:i/>
          <w:sz w:val="28"/>
          <w:szCs w:val="28"/>
          <w:lang w:val="da-DK"/>
        </w:rPr>
        <w:t>Ban hành văn bản quy phạm pháp luật và Nghị định số</w:t>
      </w:r>
      <w:r w:rsidR="00996510">
        <w:rPr>
          <w:rFonts w:ascii="Times New Roman" w:hAnsi="Times New Roman" w:cs="Times New Roman"/>
          <w:bCs/>
          <w:i/>
          <w:sz w:val="28"/>
          <w:szCs w:val="28"/>
          <w:lang w:val="da-DK"/>
        </w:rPr>
        <w:t xml:space="preserve"> 79/2025/NĐ-CP ngày </w:t>
      </w:r>
      <w:r w:rsidR="00996510" w:rsidRPr="00996510">
        <w:rPr>
          <w:rFonts w:ascii="Times New Roman" w:hAnsi="Times New Roman" w:cs="Times New Roman"/>
          <w:bCs/>
          <w:i/>
          <w:sz w:val="28"/>
          <w:szCs w:val="28"/>
          <w:lang w:val="da-DK"/>
        </w:rPr>
        <w:t>01 tháng 4 năm 2025 của Chính phủ về kiểm tra, rà soát, hệ thống hóa và xử</w:t>
      </w:r>
      <w:r w:rsidR="00996510">
        <w:rPr>
          <w:rFonts w:ascii="Times New Roman" w:hAnsi="Times New Roman" w:cs="Times New Roman"/>
          <w:bCs/>
          <w:i/>
          <w:sz w:val="28"/>
          <w:szCs w:val="28"/>
          <w:lang w:val="da-DK"/>
        </w:rPr>
        <w:t xml:space="preserve"> lý </w:t>
      </w:r>
      <w:r w:rsidR="00996510" w:rsidRPr="00996510">
        <w:rPr>
          <w:rFonts w:ascii="Times New Roman" w:hAnsi="Times New Roman" w:cs="Times New Roman"/>
          <w:bCs/>
          <w:i/>
          <w:sz w:val="28"/>
          <w:szCs w:val="28"/>
          <w:lang w:val="da-DK"/>
        </w:rPr>
        <w:t>văn bản quy phạm pháp luậ</w:t>
      </w:r>
      <w:r w:rsidR="00996510">
        <w:rPr>
          <w:rFonts w:ascii="Times New Roman" w:hAnsi="Times New Roman" w:cs="Times New Roman"/>
          <w:bCs/>
          <w:i/>
          <w:sz w:val="28"/>
          <w:szCs w:val="28"/>
          <w:lang w:val="da-DK"/>
        </w:rPr>
        <w:t>t;</w:t>
      </w:r>
    </w:p>
    <w:p w14:paraId="61CE39E4" w14:textId="77777777" w:rsidR="00AB1928" w:rsidRDefault="00AB1928" w:rsidP="00151C11">
      <w:pPr>
        <w:spacing w:before="120" w:after="120" w:line="240" w:lineRule="auto"/>
        <w:ind w:firstLine="720"/>
        <w:jc w:val="both"/>
        <w:rPr>
          <w:rFonts w:ascii="Times New Roman" w:hAnsi="Times New Roman" w:cs="Times New Roman"/>
          <w:bCs/>
          <w:i/>
          <w:color w:val="000000" w:themeColor="text1"/>
          <w:sz w:val="28"/>
          <w:szCs w:val="28"/>
          <w:lang w:val="da-DK"/>
        </w:rPr>
      </w:pPr>
      <w:r w:rsidRPr="00E91557">
        <w:rPr>
          <w:rFonts w:ascii="Times New Roman" w:hAnsi="Times New Roman" w:cs="Times New Roman"/>
          <w:bCs/>
          <w:i/>
          <w:color w:val="000000" w:themeColor="text1"/>
          <w:sz w:val="28"/>
          <w:szCs w:val="28"/>
          <w:lang w:val="da-DK"/>
        </w:rPr>
        <w:t>Căn cứ Nghị định số 150/2025/NĐ-CP ngày 12 tháng 6 năm 2025 của Chính phủ quy định tổ chức các cơ quan chuyên môn thuộc Ủy ban nhân dân tỉnh, thành phố trực thuộc Trung ương và Uỷ ban nhân dân xã, phường, đặc khu thuộc tỉnh, thành phố trực thuộc Trung ương;</w:t>
      </w:r>
    </w:p>
    <w:p w14:paraId="08803FB1" w14:textId="03536E87" w:rsidR="00E67805" w:rsidRDefault="00526977" w:rsidP="00151C11">
      <w:pPr>
        <w:spacing w:before="120" w:after="120" w:line="240" w:lineRule="auto"/>
        <w:ind w:firstLine="720"/>
        <w:jc w:val="both"/>
        <w:rPr>
          <w:rFonts w:ascii="Times New Roman" w:hAnsi="Times New Roman" w:cs="Times New Roman"/>
          <w:bCs/>
          <w:i/>
          <w:color w:val="000000" w:themeColor="text1"/>
          <w:sz w:val="28"/>
          <w:szCs w:val="28"/>
          <w:lang w:val="da-DK"/>
        </w:rPr>
      </w:pPr>
      <w:r>
        <w:rPr>
          <w:rFonts w:ascii="Times New Roman" w:hAnsi="Times New Roman" w:cs="Times New Roman"/>
          <w:bCs/>
          <w:i/>
          <w:color w:val="000000" w:themeColor="text1"/>
          <w:sz w:val="28"/>
          <w:szCs w:val="28"/>
          <w:lang w:val="da-DK"/>
        </w:rPr>
        <w:t xml:space="preserve">Căn cứ </w:t>
      </w:r>
      <w:r w:rsidRPr="00526977">
        <w:rPr>
          <w:rFonts w:ascii="Times New Roman" w:hAnsi="Times New Roman" w:cs="Times New Roman"/>
          <w:bCs/>
          <w:i/>
          <w:color w:val="000000" w:themeColor="text1"/>
          <w:sz w:val="28"/>
          <w:szCs w:val="28"/>
          <w:lang w:val="da-DK"/>
        </w:rPr>
        <w:t>Nghị định số 83/2024/NĐ-CP ngày 10 tháng 7 năm 2024 của Chính phủ về sửa đổi, bổ sung một số điều của Nghị định số </w:t>
      </w:r>
      <w:bookmarkStart w:id="1" w:name="tvpllink_eiuturumep"/>
      <w:r w:rsidRPr="00526977">
        <w:rPr>
          <w:rFonts w:ascii="Times New Roman" w:hAnsi="Times New Roman" w:cs="Times New Roman"/>
          <w:bCs/>
          <w:i/>
          <w:color w:val="000000" w:themeColor="text1"/>
          <w:sz w:val="28"/>
          <w:szCs w:val="28"/>
          <w:lang w:val="da-DK"/>
        </w:rPr>
        <w:fldChar w:fldCharType="begin"/>
      </w:r>
      <w:r w:rsidRPr="00526977">
        <w:rPr>
          <w:rFonts w:ascii="Times New Roman" w:hAnsi="Times New Roman" w:cs="Times New Roman"/>
          <w:bCs/>
          <w:i/>
          <w:color w:val="000000" w:themeColor="text1"/>
          <w:sz w:val="28"/>
          <w:szCs w:val="28"/>
          <w:lang w:val="da-DK"/>
        </w:rPr>
        <w:instrText xml:space="preserve"> HYPERLINK "https://thuvienphapluat.vn/van-ban/bo-may-hanh-chinh/nghi-dinh-123-2016-nd-cp-chuc-nang-nhiem-vu-quyen-han-co-cau-to-chuc-bo-co-quan-ngang-bo-321514.aspx" \t "_blank" </w:instrText>
      </w:r>
      <w:r w:rsidRPr="00526977">
        <w:rPr>
          <w:rFonts w:ascii="Times New Roman" w:hAnsi="Times New Roman" w:cs="Times New Roman"/>
          <w:bCs/>
          <w:i/>
          <w:color w:val="000000" w:themeColor="text1"/>
          <w:sz w:val="28"/>
          <w:szCs w:val="28"/>
          <w:lang w:val="da-DK"/>
        </w:rPr>
        <w:fldChar w:fldCharType="separate"/>
      </w:r>
      <w:r w:rsidRPr="00526977">
        <w:rPr>
          <w:rFonts w:ascii="Times New Roman" w:hAnsi="Times New Roman" w:cs="Times New Roman"/>
          <w:bCs/>
          <w:i/>
          <w:color w:val="000000" w:themeColor="text1"/>
          <w:sz w:val="28"/>
          <w:szCs w:val="28"/>
          <w:lang w:val="da-DK"/>
        </w:rPr>
        <w:t>123/2016/NĐ-CP</w:t>
      </w:r>
      <w:r w:rsidRPr="00526977">
        <w:rPr>
          <w:rFonts w:ascii="Times New Roman" w:hAnsi="Times New Roman" w:cs="Times New Roman"/>
          <w:bCs/>
          <w:i/>
          <w:color w:val="000000" w:themeColor="text1"/>
          <w:sz w:val="28"/>
          <w:szCs w:val="28"/>
          <w:lang w:val="da-DK"/>
        </w:rPr>
        <w:fldChar w:fldCharType="end"/>
      </w:r>
      <w:bookmarkEnd w:id="1"/>
      <w:r w:rsidRPr="00526977">
        <w:rPr>
          <w:rFonts w:ascii="Times New Roman" w:hAnsi="Times New Roman" w:cs="Times New Roman"/>
          <w:bCs/>
          <w:i/>
          <w:color w:val="000000" w:themeColor="text1"/>
          <w:sz w:val="28"/>
          <w:szCs w:val="28"/>
          <w:lang w:val="da-DK"/>
        </w:rPr>
        <w:t> ngày 01 tháng 9 năm 2016 của Chính phủ quy định chức năng, nhiệm vụ, quyền hạn và cơ cấu tổ chức của Bộ, cơ quan ngang Bộ đã được sửa đổi, bổ sung một số điều theo Nghị định số </w:t>
      </w:r>
      <w:bookmarkStart w:id="2" w:name="tvpllink_fgxzircyqc"/>
      <w:r w:rsidRPr="00526977">
        <w:rPr>
          <w:rFonts w:ascii="Times New Roman" w:hAnsi="Times New Roman" w:cs="Times New Roman"/>
          <w:bCs/>
          <w:i/>
          <w:color w:val="000000" w:themeColor="text1"/>
          <w:sz w:val="28"/>
          <w:szCs w:val="28"/>
          <w:lang w:val="da-DK"/>
        </w:rPr>
        <w:fldChar w:fldCharType="begin"/>
      </w:r>
      <w:r w:rsidRPr="00526977">
        <w:rPr>
          <w:rFonts w:ascii="Times New Roman" w:hAnsi="Times New Roman" w:cs="Times New Roman"/>
          <w:bCs/>
          <w:i/>
          <w:color w:val="000000" w:themeColor="text1"/>
          <w:sz w:val="28"/>
          <w:szCs w:val="28"/>
          <w:lang w:val="da-DK"/>
        </w:rPr>
        <w:instrText xml:space="preserve"> HYPERLINK "https://thuvienphapluat.vn/van-ban/bo-may-hanh-chinh/nghi-dinh-101-2020-nd-cp-sua-doi-nghi-dinh-123-2016-nd-cp-chuc-nang-nhiem-vu-cua-bo-451389.aspx" \t "_blank" </w:instrText>
      </w:r>
      <w:r w:rsidRPr="00526977">
        <w:rPr>
          <w:rFonts w:ascii="Times New Roman" w:hAnsi="Times New Roman" w:cs="Times New Roman"/>
          <w:bCs/>
          <w:i/>
          <w:color w:val="000000" w:themeColor="text1"/>
          <w:sz w:val="28"/>
          <w:szCs w:val="28"/>
          <w:lang w:val="da-DK"/>
        </w:rPr>
        <w:fldChar w:fldCharType="separate"/>
      </w:r>
      <w:r w:rsidRPr="00526977">
        <w:rPr>
          <w:rFonts w:ascii="Times New Roman" w:hAnsi="Times New Roman" w:cs="Times New Roman"/>
          <w:bCs/>
          <w:i/>
          <w:color w:val="000000" w:themeColor="text1"/>
          <w:sz w:val="28"/>
          <w:szCs w:val="28"/>
          <w:lang w:val="da-DK"/>
        </w:rPr>
        <w:t>101/2020/NĐ-CP</w:t>
      </w:r>
      <w:r w:rsidRPr="00526977">
        <w:rPr>
          <w:rFonts w:ascii="Times New Roman" w:hAnsi="Times New Roman" w:cs="Times New Roman"/>
          <w:bCs/>
          <w:i/>
          <w:color w:val="000000" w:themeColor="text1"/>
          <w:sz w:val="28"/>
          <w:szCs w:val="28"/>
          <w:lang w:val="da-DK"/>
        </w:rPr>
        <w:fldChar w:fldCharType="end"/>
      </w:r>
      <w:bookmarkEnd w:id="2"/>
      <w:r w:rsidRPr="00526977">
        <w:rPr>
          <w:rFonts w:ascii="Times New Roman" w:hAnsi="Times New Roman" w:cs="Times New Roman"/>
          <w:bCs/>
          <w:i/>
          <w:color w:val="000000" w:themeColor="text1"/>
          <w:sz w:val="28"/>
          <w:szCs w:val="28"/>
          <w:lang w:val="da-DK"/>
        </w:rPr>
        <w:t> ngày 28 tháng 8 năm 2020 của Chính phủ, Nghị định số </w:t>
      </w:r>
      <w:bookmarkStart w:id="3" w:name="tvpllink_qdphtrggcc"/>
      <w:r w:rsidRPr="00526977">
        <w:rPr>
          <w:rFonts w:ascii="Times New Roman" w:hAnsi="Times New Roman" w:cs="Times New Roman"/>
          <w:bCs/>
          <w:i/>
          <w:color w:val="000000" w:themeColor="text1"/>
          <w:sz w:val="28"/>
          <w:szCs w:val="28"/>
          <w:lang w:val="da-DK"/>
        </w:rPr>
        <w:fldChar w:fldCharType="begin"/>
      </w:r>
      <w:r w:rsidRPr="00526977">
        <w:rPr>
          <w:rFonts w:ascii="Times New Roman" w:hAnsi="Times New Roman" w:cs="Times New Roman"/>
          <w:bCs/>
          <w:i/>
          <w:color w:val="000000" w:themeColor="text1"/>
          <w:sz w:val="28"/>
          <w:szCs w:val="28"/>
          <w:lang w:val="da-DK"/>
        </w:rPr>
        <w:instrText xml:space="preserve"> HYPERLINK "https://thuvienphapluat.vn/van-ban/Bo-may-hanh-chinh/Nghi-dinh-10-2016-ND-CP-co-quan-thuoc-Chinh-phu-302199.aspx" \t "_blank" </w:instrText>
      </w:r>
      <w:r w:rsidRPr="00526977">
        <w:rPr>
          <w:rFonts w:ascii="Times New Roman" w:hAnsi="Times New Roman" w:cs="Times New Roman"/>
          <w:bCs/>
          <w:i/>
          <w:color w:val="000000" w:themeColor="text1"/>
          <w:sz w:val="28"/>
          <w:szCs w:val="28"/>
          <w:lang w:val="da-DK"/>
        </w:rPr>
        <w:fldChar w:fldCharType="separate"/>
      </w:r>
      <w:r w:rsidRPr="00526977">
        <w:rPr>
          <w:rFonts w:ascii="Times New Roman" w:hAnsi="Times New Roman" w:cs="Times New Roman"/>
          <w:bCs/>
          <w:i/>
          <w:color w:val="000000" w:themeColor="text1"/>
          <w:sz w:val="28"/>
          <w:szCs w:val="28"/>
          <w:lang w:val="da-DK"/>
        </w:rPr>
        <w:t>10/2016/NĐ-CP</w:t>
      </w:r>
      <w:r w:rsidRPr="00526977">
        <w:rPr>
          <w:rFonts w:ascii="Times New Roman" w:hAnsi="Times New Roman" w:cs="Times New Roman"/>
          <w:bCs/>
          <w:i/>
          <w:color w:val="000000" w:themeColor="text1"/>
          <w:sz w:val="28"/>
          <w:szCs w:val="28"/>
          <w:lang w:val="da-DK"/>
        </w:rPr>
        <w:fldChar w:fldCharType="end"/>
      </w:r>
      <w:bookmarkEnd w:id="3"/>
      <w:r w:rsidRPr="00526977">
        <w:rPr>
          <w:rFonts w:ascii="Times New Roman" w:hAnsi="Times New Roman" w:cs="Times New Roman"/>
          <w:bCs/>
          <w:i/>
          <w:color w:val="000000" w:themeColor="text1"/>
          <w:sz w:val="28"/>
          <w:szCs w:val="28"/>
          <w:lang w:val="da-DK"/>
        </w:rPr>
        <w:t> ngày 01 tháng 02 năm 2016 của Chính phủ quy định về cơ quan thuộc Chính phủ đã được sửa đổi, bổ sung một số điều theo Nghị định số </w:t>
      </w:r>
      <w:bookmarkStart w:id="4" w:name="tvpllink_loyhwgtlyc"/>
      <w:r w:rsidRPr="00526977">
        <w:rPr>
          <w:rFonts w:ascii="Times New Roman" w:hAnsi="Times New Roman" w:cs="Times New Roman"/>
          <w:bCs/>
          <w:i/>
          <w:color w:val="000000" w:themeColor="text1"/>
          <w:sz w:val="28"/>
          <w:szCs w:val="28"/>
          <w:lang w:val="da-DK"/>
        </w:rPr>
        <w:fldChar w:fldCharType="begin"/>
      </w:r>
      <w:r w:rsidRPr="00526977">
        <w:rPr>
          <w:rFonts w:ascii="Times New Roman" w:hAnsi="Times New Roman" w:cs="Times New Roman"/>
          <w:bCs/>
          <w:i/>
          <w:color w:val="000000" w:themeColor="text1"/>
          <w:sz w:val="28"/>
          <w:szCs w:val="28"/>
          <w:lang w:val="da-DK"/>
        </w:rPr>
        <w:instrText xml:space="preserve"> HYPERLINK "https://thuvienphapluat.vn/van-ban/Bo-may-hanh-chinh/Nghi-dinh-47-2019-ND-CP-quy-dinh-ve-co-quan-thuoc-Chinh-phu-415927.aspx" \t "_blank" </w:instrText>
      </w:r>
      <w:r w:rsidRPr="00526977">
        <w:rPr>
          <w:rFonts w:ascii="Times New Roman" w:hAnsi="Times New Roman" w:cs="Times New Roman"/>
          <w:bCs/>
          <w:i/>
          <w:color w:val="000000" w:themeColor="text1"/>
          <w:sz w:val="28"/>
          <w:szCs w:val="28"/>
          <w:lang w:val="da-DK"/>
        </w:rPr>
        <w:fldChar w:fldCharType="separate"/>
      </w:r>
      <w:r w:rsidRPr="00526977">
        <w:rPr>
          <w:rFonts w:ascii="Times New Roman" w:hAnsi="Times New Roman" w:cs="Times New Roman"/>
          <w:bCs/>
          <w:i/>
          <w:color w:val="000000" w:themeColor="text1"/>
          <w:sz w:val="28"/>
          <w:szCs w:val="28"/>
          <w:lang w:val="da-DK"/>
        </w:rPr>
        <w:t>47/2019/NĐ-CP</w:t>
      </w:r>
      <w:r w:rsidRPr="00526977">
        <w:rPr>
          <w:rFonts w:ascii="Times New Roman" w:hAnsi="Times New Roman" w:cs="Times New Roman"/>
          <w:bCs/>
          <w:i/>
          <w:color w:val="000000" w:themeColor="text1"/>
          <w:sz w:val="28"/>
          <w:szCs w:val="28"/>
          <w:lang w:val="da-DK"/>
        </w:rPr>
        <w:fldChar w:fldCharType="end"/>
      </w:r>
      <w:bookmarkEnd w:id="4"/>
      <w:r w:rsidRPr="00526977">
        <w:rPr>
          <w:rFonts w:ascii="Times New Roman" w:hAnsi="Times New Roman" w:cs="Times New Roman"/>
          <w:bCs/>
          <w:i/>
          <w:color w:val="000000" w:themeColor="text1"/>
          <w:sz w:val="28"/>
          <w:szCs w:val="28"/>
          <w:lang w:val="da-DK"/>
        </w:rPr>
        <w:t> ngày 05 tháng 6 năm 2019 của Chính phủ và Nghị định số </w:t>
      </w:r>
      <w:bookmarkStart w:id="5" w:name="tvpllink_vmmilwocjy"/>
      <w:r w:rsidRPr="00526977">
        <w:rPr>
          <w:rFonts w:ascii="Times New Roman" w:hAnsi="Times New Roman" w:cs="Times New Roman"/>
          <w:bCs/>
          <w:i/>
          <w:color w:val="000000" w:themeColor="text1"/>
          <w:sz w:val="28"/>
          <w:szCs w:val="28"/>
          <w:lang w:val="da-DK"/>
        </w:rPr>
        <w:fldChar w:fldCharType="begin"/>
      </w:r>
      <w:r w:rsidRPr="00526977">
        <w:rPr>
          <w:rFonts w:ascii="Times New Roman" w:hAnsi="Times New Roman" w:cs="Times New Roman"/>
          <w:bCs/>
          <w:i/>
          <w:color w:val="000000" w:themeColor="text1"/>
          <w:sz w:val="28"/>
          <w:szCs w:val="28"/>
          <w:lang w:val="da-DK"/>
        </w:rPr>
        <w:instrText xml:space="preserve"> HYPERLINK "https://thuvienphapluat.vn/van-ban/Bo-may-hanh-chinh/Nghi-dinh-120-2020-ND-CP-thanh-lap-to-chuc-lai-giai-the-don-vi-su-nghiep-cong-lap-379357.aspx" \t "_blank" </w:instrText>
      </w:r>
      <w:r w:rsidRPr="00526977">
        <w:rPr>
          <w:rFonts w:ascii="Times New Roman" w:hAnsi="Times New Roman" w:cs="Times New Roman"/>
          <w:bCs/>
          <w:i/>
          <w:color w:val="000000" w:themeColor="text1"/>
          <w:sz w:val="28"/>
          <w:szCs w:val="28"/>
          <w:lang w:val="da-DK"/>
        </w:rPr>
        <w:fldChar w:fldCharType="separate"/>
      </w:r>
      <w:r w:rsidRPr="00526977">
        <w:rPr>
          <w:rFonts w:ascii="Times New Roman" w:hAnsi="Times New Roman" w:cs="Times New Roman"/>
          <w:bCs/>
          <w:i/>
          <w:color w:val="000000" w:themeColor="text1"/>
          <w:sz w:val="28"/>
          <w:szCs w:val="28"/>
          <w:lang w:val="da-DK"/>
        </w:rPr>
        <w:t>120/2020/NĐ-CP</w:t>
      </w:r>
      <w:r w:rsidRPr="00526977">
        <w:rPr>
          <w:rFonts w:ascii="Times New Roman" w:hAnsi="Times New Roman" w:cs="Times New Roman"/>
          <w:bCs/>
          <w:i/>
          <w:color w:val="000000" w:themeColor="text1"/>
          <w:sz w:val="28"/>
          <w:szCs w:val="28"/>
          <w:lang w:val="da-DK"/>
        </w:rPr>
        <w:fldChar w:fldCharType="end"/>
      </w:r>
      <w:bookmarkEnd w:id="5"/>
      <w:r w:rsidRPr="00526977">
        <w:rPr>
          <w:rFonts w:ascii="Times New Roman" w:hAnsi="Times New Roman" w:cs="Times New Roman"/>
          <w:bCs/>
          <w:i/>
          <w:color w:val="000000" w:themeColor="text1"/>
          <w:sz w:val="28"/>
          <w:szCs w:val="28"/>
          <w:lang w:val="da-DK"/>
        </w:rPr>
        <w:t> ngày 07 tháng 10 năm 2020 của Chính phủ quy định về thành lập, tổ chức lại, giải thể đơn vị sự nghiệp công lập;</w:t>
      </w:r>
    </w:p>
    <w:p w14:paraId="4446B428" w14:textId="77777777" w:rsidR="003A3792" w:rsidRDefault="003A3792" w:rsidP="00151C11">
      <w:pPr>
        <w:spacing w:before="120" w:after="120" w:line="240" w:lineRule="auto"/>
        <w:ind w:firstLine="720"/>
        <w:jc w:val="both"/>
        <w:rPr>
          <w:rFonts w:ascii="Times New Roman" w:hAnsi="Times New Roman" w:cs="Times New Roman"/>
          <w:bCs/>
          <w:i/>
          <w:color w:val="000000" w:themeColor="text1"/>
          <w:sz w:val="28"/>
          <w:szCs w:val="28"/>
          <w:lang w:val="da-DK"/>
        </w:rPr>
      </w:pPr>
      <w:r>
        <w:rPr>
          <w:rFonts w:ascii="Times New Roman" w:hAnsi="Times New Roman" w:cs="Times New Roman"/>
          <w:bCs/>
          <w:i/>
          <w:color w:val="000000" w:themeColor="text1"/>
          <w:sz w:val="28"/>
          <w:szCs w:val="28"/>
          <w:lang w:val="da-DK"/>
        </w:rPr>
        <w:t xml:space="preserve">Căn cứ </w:t>
      </w:r>
      <w:r w:rsidRPr="003A3792">
        <w:rPr>
          <w:rFonts w:ascii="Times New Roman" w:hAnsi="Times New Roman" w:cs="Times New Roman"/>
          <w:bCs/>
          <w:i/>
          <w:color w:val="000000" w:themeColor="text1"/>
          <w:sz w:val="28"/>
          <w:szCs w:val="28"/>
          <w:lang w:val="da-DK"/>
        </w:rPr>
        <w:t xml:space="preserve">Thông tư số 20/2025/TT-BYT ngày 23 tháng 6 năm 2025 của Bộ trưởng Bộ Y tế hướng dẫn chức năng, nhiệm vụ, quyền hạn của Sở Y tế thuộc Ủy ban nhân dân tỉnh, thành phố trực thuộc Trung ương và chức năng, nhiệm vụ quản lý nhà nước về lĩnh vực y tế của cơ quan chuyên môn thuộc Ủy ban nhân xã, phường, đặc khu thuộc tỉnh, thành phố trực thuộc Trung ương; </w:t>
      </w:r>
    </w:p>
    <w:p w14:paraId="753A9DDC" w14:textId="6383104E" w:rsidR="003A3792" w:rsidRDefault="003A3792" w:rsidP="00151C11">
      <w:pPr>
        <w:spacing w:before="120" w:after="120" w:line="240" w:lineRule="auto"/>
        <w:ind w:firstLine="720"/>
        <w:jc w:val="both"/>
        <w:rPr>
          <w:rFonts w:ascii="Times New Roman" w:hAnsi="Times New Roman" w:cs="Times New Roman"/>
          <w:bCs/>
          <w:i/>
          <w:color w:val="000000" w:themeColor="text1"/>
          <w:sz w:val="28"/>
          <w:szCs w:val="28"/>
          <w:lang w:val="da-DK"/>
        </w:rPr>
      </w:pPr>
      <w:r>
        <w:rPr>
          <w:rFonts w:ascii="Times New Roman" w:hAnsi="Times New Roman" w:cs="Times New Roman"/>
          <w:bCs/>
          <w:i/>
          <w:color w:val="000000" w:themeColor="text1"/>
          <w:sz w:val="28"/>
          <w:szCs w:val="28"/>
          <w:lang w:val="da-DK"/>
        </w:rPr>
        <w:lastRenderedPageBreak/>
        <w:t xml:space="preserve">Căn cứ </w:t>
      </w:r>
      <w:r w:rsidRPr="003A3792">
        <w:rPr>
          <w:rFonts w:ascii="Times New Roman" w:hAnsi="Times New Roman" w:cs="Times New Roman"/>
          <w:bCs/>
          <w:i/>
          <w:color w:val="000000" w:themeColor="text1"/>
          <w:sz w:val="28"/>
          <w:szCs w:val="28"/>
          <w:lang w:val="da-DK"/>
        </w:rPr>
        <w:t xml:space="preserve">Thông tư số 03/2023/TT-BYT ngày 17 tháng 2 năm 2023 của Bộ trưởng Bộ Y tế  hướng dẫn vị trí việc làm, định mức số lượng người làm việc, cơ cấu viên chức theo chức danh nghề nghiệp trong đơn vị sự nghiệp y tế công lập; </w:t>
      </w:r>
    </w:p>
    <w:p w14:paraId="164600DE" w14:textId="7565E2E2" w:rsidR="00FC4F2B" w:rsidRDefault="004D5DBC" w:rsidP="00151C11">
      <w:pPr>
        <w:spacing w:before="120" w:after="120" w:line="240" w:lineRule="auto"/>
        <w:ind w:firstLine="720"/>
        <w:jc w:val="both"/>
        <w:rPr>
          <w:rFonts w:ascii="Times New Roman" w:hAnsi="Times New Roman" w:cs="Times New Roman"/>
          <w:i/>
          <w:color w:val="000000" w:themeColor="text1"/>
          <w:spacing w:val="-2"/>
          <w:sz w:val="28"/>
          <w:szCs w:val="28"/>
        </w:rPr>
      </w:pPr>
      <w:r w:rsidRPr="002E1C80">
        <w:rPr>
          <w:rFonts w:ascii="Times New Roman" w:hAnsi="Times New Roman" w:cs="Times New Roman"/>
          <w:i/>
          <w:spacing w:val="-2"/>
          <w:sz w:val="28"/>
          <w:szCs w:val="28"/>
        </w:rPr>
        <w:t>Căn cứ Quyết</w:t>
      </w:r>
      <w:r w:rsidRPr="002E1C80">
        <w:rPr>
          <w:rFonts w:ascii="Times New Roman" w:hAnsi="Times New Roman" w:cs="Times New Roman"/>
          <w:i/>
          <w:spacing w:val="3"/>
          <w:sz w:val="28"/>
          <w:szCs w:val="28"/>
          <w:shd w:val="clear" w:color="auto" w:fill="FFFFFF"/>
        </w:rPr>
        <w:t xml:space="preserve"> định </w:t>
      </w:r>
      <w:r w:rsidR="00376EF9" w:rsidRPr="00376EF9">
        <w:rPr>
          <w:rFonts w:ascii="Times New Roman" w:hAnsi="Times New Roman" w:cs="Times New Roman"/>
          <w:i/>
          <w:spacing w:val="3"/>
          <w:sz w:val="28"/>
          <w:szCs w:val="28"/>
          <w:shd w:val="clear" w:color="auto" w:fill="FFFFFF"/>
        </w:rPr>
        <w:t>số 01/2008/QĐ-BYT ngày 21 tháng 01 năm 2008 của Bộ y tế về việc ban hành Quy chế cấp cứu, hồi sức tích cực và chống độc</w:t>
      </w:r>
      <w:r w:rsidRPr="00E91557">
        <w:rPr>
          <w:rFonts w:ascii="Times New Roman" w:hAnsi="Times New Roman" w:cs="Times New Roman"/>
          <w:i/>
          <w:color w:val="000000" w:themeColor="text1"/>
          <w:spacing w:val="-2"/>
          <w:sz w:val="28"/>
          <w:szCs w:val="28"/>
        </w:rPr>
        <w:t>;</w:t>
      </w:r>
    </w:p>
    <w:p w14:paraId="169C08FC" w14:textId="4800D013" w:rsidR="00FC4F2B" w:rsidRDefault="004D5DBC" w:rsidP="00151C11">
      <w:pPr>
        <w:widowControl w:val="0"/>
        <w:spacing w:before="120" w:after="120" w:line="240" w:lineRule="auto"/>
        <w:ind w:firstLine="720"/>
        <w:jc w:val="both"/>
        <w:rPr>
          <w:rFonts w:ascii="Times New Roman" w:hAnsi="Times New Roman" w:cs="Times New Roman"/>
          <w:i/>
          <w:color w:val="000000" w:themeColor="text1"/>
          <w:sz w:val="28"/>
          <w:szCs w:val="28"/>
        </w:rPr>
      </w:pPr>
      <w:r w:rsidRPr="00E91557">
        <w:rPr>
          <w:rFonts w:ascii="Times New Roman" w:hAnsi="Times New Roman" w:cs="Times New Roman"/>
          <w:i/>
          <w:color w:val="000000" w:themeColor="text1"/>
          <w:sz w:val="28"/>
          <w:szCs w:val="28"/>
        </w:rPr>
        <w:t>Theo đề nghị của Giám đốc Sở Y tế tại Tờ trình số</w:t>
      </w:r>
      <w:r w:rsidR="003D2FEB">
        <w:rPr>
          <w:rFonts w:ascii="Times New Roman" w:hAnsi="Times New Roman" w:cs="Times New Roman"/>
          <w:i/>
          <w:color w:val="000000" w:themeColor="text1"/>
          <w:sz w:val="28"/>
          <w:szCs w:val="28"/>
        </w:rPr>
        <w:t xml:space="preserve"> </w:t>
      </w:r>
      <w:r w:rsidR="003D2FEB">
        <w:rPr>
          <w:rFonts w:ascii="Times New Roman" w:hAnsi="Times New Roman" w:cs="Times New Roman"/>
          <w:i/>
          <w:color w:val="000000" w:themeColor="text1"/>
          <w:sz w:val="28"/>
          <w:szCs w:val="28"/>
          <w:lang w:val="vi-VN"/>
        </w:rPr>
        <w:t>4061</w:t>
      </w:r>
      <w:r w:rsidRPr="00E91557">
        <w:rPr>
          <w:rFonts w:ascii="Times New Roman" w:hAnsi="Times New Roman" w:cs="Times New Roman"/>
          <w:i/>
          <w:color w:val="000000" w:themeColor="text1"/>
          <w:sz w:val="28"/>
          <w:szCs w:val="28"/>
        </w:rPr>
        <w:t xml:space="preserve">/TTr-SYT ngày      </w:t>
      </w:r>
      <w:r w:rsidR="003D2FEB">
        <w:rPr>
          <w:rFonts w:ascii="Times New Roman" w:hAnsi="Times New Roman" w:cs="Times New Roman"/>
          <w:i/>
          <w:color w:val="000000" w:themeColor="text1"/>
          <w:sz w:val="28"/>
          <w:szCs w:val="28"/>
          <w:lang w:val="vi-VN"/>
        </w:rPr>
        <w:t xml:space="preserve">17 </w:t>
      </w:r>
      <w:r w:rsidR="00FE5FD8">
        <w:rPr>
          <w:rFonts w:ascii="Times New Roman" w:hAnsi="Times New Roman" w:cs="Times New Roman"/>
          <w:i/>
          <w:color w:val="000000" w:themeColor="text1"/>
          <w:sz w:val="28"/>
          <w:szCs w:val="28"/>
        </w:rPr>
        <w:t xml:space="preserve">tháng </w:t>
      </w:r>
      <w:r w:rsidR="00C93BD0">
        <w:rPr>
          <w:rFonts w:ascii="Times New Roman" w:hAnsi="Times New Roman" w:cs="Times New Roman"/>
          <w:i/>
          <w:color w:val="000000" w:themeColor="text1"/>
          <w:sz w:val="28"/>
          <w:szCs w:val="28"/>
        </w:rPr>
        <w:t xml:space="preserve">10 </w:t>
      </w:r>
      <w:r w:rsidR="00FE5FD8">
        <w:rPr>
          <w:rFonts w:ascii="Times New Roman" w:hAnsi="Times New Roman" w:cs="Times New Roman"/>
          <w:i/>
          <w:color w:val="000000" w:themeColor="text1"/>
          <w:sz w:val="28"/>
          <w:szCs w:val="28"/>
        </w:rPr>
        <w:t>năm 2025;</w:t>
      </w:r>
    </w:p>
    <w:p w14:paraId="7989BB2F" w14:textId="63730E94" w:rsidR="0011689F" w:rsidRPr="0011689F" w:rsidRDefault="0011689F" w:rsidP="00151C11">
      <w:pPr>
        <w:widowControl w:val="0"/>
        <w:spacing w:before="120" w:after="120" w:line="240" w:lineRule="auto"/>
        <w:ind w:firstLine="720"/>
        <w:jc w:val="both"/>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 xml:space="preserve">Ủy ban nhân dân thành phố Đà Nẵng </w:t>
      </w:r>
      <w:r w:rsidR="00147D5E">
        <w:rPr>
          <w:rFonts w:ascii="Times New Roman" w:hAnsi="Times New Roman" w:cs="Times New Roman"/>
          <w:i/>
          <w:color w:val="000000" w:themeColor="text1"/>
          <w:sz w:val="28"/>
          <w:szCs w:val="28"/>
        </w:rPr>
        <w:t>ban hành Quyết định q</w:t>
      </w:r>
      <w:r w:rsidRPr="0011689F">
        <w:rPr>
          <w:rFonts w:ascii="Times New Roman" w:hAnsi="Times New Roman" w:cs="Times New Roman"/>
          <w:i/>
          <w:color w:val="000000" w:themeColor="text1"/>
          <w:sz w:val="28"/>
          <w:szCs w:val="28"/>
        </w:rPr>
        <w:t>uy định chức năng, nhiệm vụ,</w:t>
      </w:r>
      <w:r>
        <w:rPr>
          <w:rFonts w:ascii="Times New Roman" w:hAnsi="Times New Roman" w:cs="Times New Roman"/>
          <w:i/>
          <w:color w:val="000000" w:themeColor="text1"/>
          <w:sz w:val="28"/>
          <w:szCs w:val="28"/>
        </w:rPr>
        <w:t xml:space="preserve"> </w:t>
      </w:r>
      <w:r w:rsidRPr="0011689F">
        <w:rPr>
          <w:rFonts w:ascii="Times New Roman" w:hAnsi="Times New Roman" w:cs="Times New Roman"/>
          <w:i/>
          <w:color w:val="000000" w:themeColor="text1"/>
          <w:sz w:val="28"/>
          <w:szCs w:val="28"/>
        </w:rPr>
        <w:t xml:space="preserve">quyền hạn và cơ cấu tổ chức của Trung tâm </w:t>
      </w:r>
      <w:r w:rsidR="00376EF9">
        <w:rPr>
          <w:rFonts w:ascii="Times New Roman" w:hAnsi="Times New Roman" w:cs="Times New Roman"/>
          <w:i/>
          <w:color w:val="000000" w:themeColor="text1"/>
          <w:sz w:val="28"/>
          <w:szCs w:val="28"/>
        </w:rPr>
        <w:t>Cấp cứu</w:t>
      </w:r>
      <w:r w:rsidRPr="0011689F">
        <w:rPr>
          <w:rFonts w:ascii="Times New Roman" w:hAnsi="Times New Roman" w:cs="Times New Roman"/>
          <w:i/>
          <w:color w:val="000000" w:themeColor="text1"/>
          <w:sz w:val="28"/>
          <w:szCs w:val="28"/>
        </w:rPr>
        <w:t xml:space="preserve"> thành phố Đà Nẵng trực thuộc Sở Y tế thành phố Đà Nẵng</w:t>
      </w:r>
      <w:r w:rsidR="005D7867">
        <w:rPr>
          <w:rFonts w:ascii="Times New Roman" w:hAnsi="Times New Roman" w:cs="Times New Roman"/>
          <w:i/>
          <w:color w:val="000000" w:themeColor="text1"/>
          <w:sz w:val="28"/>
          <w:szCs w:val="28"/>
        </w:rPr>
        <w:t>.</w:t>
      </w:r>
      <w:r w:rsidRPr="0011689F">
        <w:rPr>
          <w:rFonts w:ascii="Times New Roman" w:hAnsi="Times New Roman" w:cs="Times New Roman"/>
          <w:i/>
          <w:color w:val="000000" w:themeColor="text1"/>
          <w:sz w:val="28"/>
          <w:szCs w:val="28"/>
        </w:rPr>
        <w:t xml:space="preserve"> </w:t>
      </w:r>
    </w:p>
    <w:p w14:paraId="3DE1CA97" w14:textId="18950452" w:rsidR="00FC4F2B" w:rsidRPr="00E91557" w:rsidRDefault="004D5DBC" w:rsidP="00151C11">
      <w:pPr>
        <w:spacing w:before="120" w:after="120" w:line="240" w:lineRule="auto"/>
        <w:ind w:firstLine="720"/>
        <w:jc w:val="both"/>
        <w:rPr>
          <w:rFonts w:ascii="Times New Roman" w:hAnsi="Times New Roman" w:cs="Times New Roman"/>
          <w:color w:val="000000" w:themeColor="text1"/>
          <w:sz w:val="28"/>
          <w:szCs w:val="28"/>
        </w:rPr>
      </w:pPr>
      <w:r w:rsidRPr="00E91557">
        <w:rPr>
          <w:rFonts w:ascii="Times New Roman" w:hAnsi="Times New Roman" w:cs="Times New Roman"/>
          <w:b/>
          <w:bCs/>
          <w:color w:val="000000" w:themeColor="text1"/>
          <w:sz w:val="28"/>
          <w:szCs w:val="28"/>
        </w:rPr>
        <w:t>Điều 1.</w:t>
      </w:r>
      <w:r w:rsidRPr="00E91557">
        <w:rPr>
          <w:rFonts w:ascii="Times New Roman" w:hAnsi="Times New Roman" w:cs="Times New Roman"/>
          <w:color w:val="000000" w:themeColor="text1"/>
          <w:sz w:val="28"/>
          <w:szCs w:val="28"/>
        </w:rPr>
        <w:t xml:space="preserve"> Ban hành kèm theo Quyết định này Quy định chức năng, nhiệm vụ, quyền hạn và cơ cấu tổ chức của Trung tâm </w:t>
      </w:r>
      <w:r w:rsidR="00376EF9">
        <w:rPr>
          <w:rFonts w:ascii="Times New Roman" w:hAnsi="Times New Roman" w:cs="Times New Roman"/>
          <w:color w:val="000000" w:themeColor="text1"/>
          <w:sz w:val="28"/>
          <w:szCs w:val="28"/>
        </w:rPr>
        <w:t>Cấp cứu</w:t>
      </w:r>
      <w:r w:rsidRPr="00E91557">
        <w:rPr>
          <w:rFonts w:ascii="Times New Roman" w:hAnsi="Times New Roman" w:cs="Times New Roman"/>
          <w:color w:val="000000" w:themeColor="text1"/>
          <w:sz w:val="28"/>
          <w:szCs w:val="28"/>
        </w:rPr>
        <w:t xml:space="preserve"> thành phố Đà Nẵng.</w:t>
      </w:r>
    </w:p>
    <w:p w14:paraId="1A25CC5D" w14:textId="329AA500" w:rsidR="00FC4F2B" w:rsidRDefault="004D5DBC" w:rsidP="00151C11">
      <w:pPr>
        <w:widowControl w:val="0"/>
        <w:spacing w:before="120" w:after="120" w:line="240" w:lineRule="auto"/>
        <w:ind w:firstLine="720"/>
        <w:jc w:val="both"/>
        <w:rPr>
          <w:rFonts w:ascii="Times New Roman" w:hAnsi="Times New Roman" w:cs="Times New Roman"/>
          <w:color w:val="000000" w:themeColor="text1"/>
          <w:sz w:val="28"/>
          <w:szCs w:val="28"/>
        </w:rPr>
      </w:pPr>
      <w:r w:rsidRPr="00E91557">
        <w:rPr>
          <w:rFonts w:ascii="Times New Roman" w:hAnsi="Times New Roman" w:cs="Times New Roman"/>
          <w:b/>
          <w:color w:val="000000" w:themeColor="text1"/>
          <w:sz w:val="28"/>
          <w:szCs w:val="28"/>
        </w:rPr>
        <w:t>Điều 2.</w:t>
      </w:r>
      <w:r w:rsidRPr="00E91557">
        <w:rPr>
          <w:rFonts w:ascii="Times New Roman" w:hAnsi="Times New Roman" w:cs="Times New Roman"/>
          <w:color w:val="000000" w:themeColor="text1"/>
          <w:sz w:val="28"/>
          <w:szCs w:val="28"/>
        </w:rPr>
        <w:t xml:space="preserve"> Quyết định này có hiệu lực kể từ ngày </w:t>
      </w:r>
      <w:r w:rsidR="00524884">
        <w:rPr>
          <w:rFonts w:ascii="Times New Roman" w:hAnsi="Times New Roman" w:cs="Times New Roman"/>
          <w:color w:val="000000" w:themeColor="text1"/>
          <w:sz w:val="28"/>
          <w:szCs w:val="28"/>
        </w:rPr>
        <w:t xml:space="preserve"> </w:t>
      </w:r>
      <w:r w:rsidR="00533C88">
        <w:rPr>
          <w:rFonts w:ascii="Times New Roman" w:hAnsi="Times New Roman" w:cs="Times New Roman"/>
          <w:color w:val="000000" w:themeColor="text1"/>
          <w:sz w:val="28"/>
          <w:szCs w:val="28"/>
          <w:lang w:val="vi-VN"/>
        </w:rPr>
        <w:t>13</w:t>
      </w:r>
      <w:r w:rsidR="00524884">
        <w:rPr>
          <w:rFonts w:ascii="Times New Roman" w:hAnsi="Times New Roman" w:cs="Times New Roman"/>
          <w:color w:val="000000" w:themeColor="text1"/>
          <w:sz w:val="28"/>
          <w:szCs w:val="28"/>
        </w:rPr>
        <w:t xml:space="preserve">  </w:t>
      </w:r>
      <w:r w:rsidRPr="00E91557">
        <w:rPr>
          <w:rFonts w:ascii="Times New Roman" w:hAnsi="Times New Roman" w:cs="Times New Roman"/>
          <w:color w:val="000000" w:themeColor="text1"/>
          <w:sz w:val="28"/>
          <w:szCs w:val="28"/>
        </w:rPr>
        <w:t xml:space="preserve"> tháng </w:t>
      </w:r>
      <w:r w:rsidR="00151C11">
        <w:rPr>
          <w:rFonts w:ascii="Times New Roman" w:hAnsi="Times New Roman" w:cs="Times New Roman"/>
          <w:color w:val="000000" w:themeColor="text1"/>
          <w:sz w:val="28"/>
          <w:szCs w:val="28"/>
        </w:rPr>
        <w:t xml:space="preserve">  </w:t>
      </w:r>
      <w:r w:rsidR="00533C88">
        <w:rPr>
          <w:rFonts w:ascii="Times New Roman" w:hAnsi="Times New Roman" w:cs="Times New Roman"/>
          <w:color w:val="000000" w:themeColor="text1"/>
          <w:sz w:val="28"/>
          <w:szCs w:val="28"/>
          <w:lang w:val="vi-VN"/>
        </w:rPr>
        <w:t>11</w:t>
      </w:r>
      <w:r w:rsidR="00151C11">
        <w:rPr>
          <w:rFonts w:ascii="Times New Roman" w:hAnsi="Times New Roman" w:cs="Times New Roman"/>
          <w:color w:val="000000" w:themeColor="text1"/>
          <w:sz w:val="28"/>
          <w:szCs w:val="28"/>
        </w:rPr>
        <w:t xml:space="preserve">  </w:t>
      </w:r>
      <w:r w:rsidRPr="00E91557">
        <w:rPr>
          <w:rFonts w:ascii="Times New Roman" w:hAnsi="Times New Roman" w:cs="Times New Roman"/>
          <w:color w:val="000000" w:themeColor="text1"/>
          <w:sz w:val="28"/>
          <w:szCs w:val="28"/>
        </w:rPr>
        <w:t xml:space="preserve"> năm 2025.</w:t>
      </w:r>
    </w:p>
    <w:p w14:paraId="0C561278" w14:textId="6BFE6078" w:rsidR="00FC4F2B" w:rsidRPr="00E91557" w:rsidRDefault="004D5DBC" w:rsidP="00151C11">
      <w:pPr>
        <w:spacing w:before="120" w:after="360" w:line="240" w:lineRule="auto"/>
        <w:ind w:firstLine="720"/>
        <w:jc w:val="both"/>
        <w:rPr>
          <w:rFonts w:ascii="Times New Roman" w:hAnsi="Times New Roman" w:cs="Times New Roman"/>
          <w:color w:val="000000" w:themeColor="text1"/>
          <w:sz w:val="28"/>
          <w:szCs w:val="28"/>
        </w:rPr>
      </w:pPr>
      <w:r w:rsidRPr="00E91557">
        <w:rPr>
          <w:rFonts w:ascii="Times New Roman" w:hAnsi="Times New Roman" w:cs="Times New Roman"/>
          <w:b/>
          <w:color w:val="000000" w:themeColor="text1"/>
          <w:sz w:val="28"/>
          <w:szCs w:val="28"/>
        </w:rPr>
        <w:t>Điều 3.</w:t>
      </w:r>
      <w:r w:rsidRPr="00E91557">
        <w:rPr>
          <w:rFonts w:ascii="Times New Roman" w:hAnsi="Times New Roman" w:cs="Times New Roman"/>
          <w:color w:val="000000" w:themeColor="text1"/>
          <w:sz w:val="28"/>
          <w:szCs w:val="28"/>
        </w:rPr>
        <w:t xml:space="preserve"> Chánh Văn phòng Ủy ban nhân dân thành phố; Giám đốc</w:t>
      </w:r>
      <w:r w:rsidR="00524884">
        <w:rPr>
          <w:rFonts w:ascii="Times New Roman" w:hAnsi="Times New Roman" w:cs="Times New Roman"/>
          <w:color w:val="000000" w:themeColor="text1"/>
          <w:sz w:val="28"/>
          <w:szCs w:val="28"/>
        </w:rPr>
        <w:t xml:space="preserve"> các</w:t>
      </w:r>
      <w:r w:rsidRPr="00E91557">
        <w:rPr>
          <w:rFonts w:ascii="Times New Roman" w:hAnsi="Times New Roman" w:cs="Times New Roman"/>
          <w:color w:val="000000" w:themeColor="text1"/>
          <w:sz w:val="28"/>
          <w:szCs w:val="28"/>
        </w:rPr>
        <w:t xml:space="preserve"> Sở</w:t>
      </w:r>
      <w:r w:rsidR="00524884">
        <w:rPr>
          <w:rFonts w:ascii="Times New Roman" w:hAnsi="Times New Roman" w:cs="Times New Roman"/>
          <w:color w:val="000000" w:themeColor="text1"/>
          <w:sz w:val="28"/>
          <w:szCs w:val="28"/>
        </w:rPr>
        <w:t xml:space="preserve">: Nội vụ, Tài chính, </w:t>
      </w:r>
      <w:r w:rsidRPr="00E91557">
        <w:rPr>
          <w:rFonts w:ascii="Times New Roman" w:hAnsi="Times New Roman" w:cs="Times New Roman"/>
          <w:color w:val="000000" w:themeColor="text1"/>
          <w:sz w:val="28"/>
          <w:szCs w:val="28"/>
        </w:rPr>
        <w:t xml:space="preserve">Y tế; Giám đốc Trung tâm </w:t>
      </w:r>
      <w:r w:rsidR="00376EF9">
        <w:rPr>
          <w:rFonts w:ascii="Times New Roman" w:hAnsi="Times New Roman" w:cs="Times New Roman"/>
          <w:color w:val="000000" w:themeColor="text1"/>
          <w:sz w:val="28"/>
          <w:szCs w:val="28"/>
        </w:rPr>
        <w:t>Cấp cứu</w:t>
      </w:r>
      <w:r w:rsidRPr="00E91557">
        <w:rPr>
          <w:rFonts w:ascii="Times New Roman" w:hAnsi="Times New Roman" w:cs="Times New Roman"/>
          <w:color w:val="000000" w:themeColor="text1"/>
          <w:sz w:val="28"/>
          <w:szCs w:val="28"/>
        </w:rPr>
        <w:t xml:space="preserve"> thành phố Đà Nẵng và thủ trưởng các cơ quan, đơn vị có liên quan </w:t>
      </w:r>
      <w:r w:rsidR="00524884">
        <w:rPr>
          <w:rFonts w:ascii="Times New Roman" w:hAnsi="Times New Roman" w:cs="Times New Roman"/>
          <w:color w:val="000000" w:themeColor="text1"/>
          <w:sz w:val="28"/>
          <w:szCs w:val="28"/>
        </w:rPr>
        <w:t xml:space="preserve">căn cứ </w:t>
      </w:r>
      <w:r w:rsidRPr="00E91557">
        <w:rPr>
          <w:rFonts w:ascii="Times New Roman" w:hAnsi="Times New Roman" w:cs="Times New Roman"/>
          <w:color w:val="000000" w:themeColor="text1"/>
          <w:sz w:val="28"/>
          <w:szCs w:val="28"/>
        </w:rPr>
        <w:t>thi hành Quyết định này./.</w:t>
      </w:r>
    </w:p>
    <w:tbl>
      <w:tblPr>
        <w:tblW w:w="0" w:type="auto"/>
        <w:tblLook w:val="04A0" w:firstRow="1" w:lastRow="0" w:firstColumn="1" w:lastColumn="0" w:noHBand="0" w:noVBand="1"/>
      </w:tblPr>
      <w:tblGrid>
        <w:gridCol w:w="5269"/>
        <w:gridCol w:w="3378"/>
      </w:tblGrid>
      <w:tr w:rsidR="00747F55" w:rsidRPr="00B81B72" w14:paraId="3597205E" w14:textId="77777777" w:rsidTr="00A712F0">
        <w:tc>
          <w:tcPr>
            <w:tcW w:w="5269" w:type="dxa"/>
          </w:tcPr>
          <w:p w14:paraId="7ACBEC6A" w14:textId="77777777" w:rsidR="00747F55" w:rsidRPr="00B81B72" w:rsidRDefault="00747F55" w:rsidP="009C6AB4">
            <w:pPr>
              <w:pStyle w:val="NormalWeb"/>
              <w:rPr>
                <w:rStyle w:val="Strong"/>
                <w:i/>
                <w:lang w:val="sv-SE"/>
              </w:rPr>
            </w:pPr>
            <w:r w:rsidRPr="00B81B72">
              <w:rPr>
                <w:rStyle w:val="Strong"/>
                <w:i/>
                <w:lang w:val="sv-SE"/>
              </w:rPr>
              <w:t>Nơi nhận:</w:t>
            </w:r>
          </w:p>
          <w:p w14:paraId="421AA2F7" w14:textId="52BB6268" w:rsidR="00524884" w:rsidRDefault="00747F55" w:rsidP="009C6AB4">
            <w:pPr>
              <w:pStyle w:val="NormalWeb"/>
              <w:rPr>
                <w:sz w:val="22"/>
                <w:szCs w:val="22"/>
                <w:lang w:val="sv-SE"/>
              </w:rPr>
            </w:pPr>
            <w:r w:rsidRPr="00B81B72">
              <w:rPr>
                <w:i/>
                <w:sz w:val="22"/>
                <w:szCs w:val="22"/>
                <w:lang w:val="sv-SE"/>
              </w:rPr>
              <w:t>-</w:t>
            </w:r>
            <w:r w:rsidRPr="00B81B72">
              <w:rPr>
                <w:sz w:val="22"/>
                <w:szCs w:val="22"/>
                <w:lang w:val="sv-SE"/>
              </w:rPr>
              <w:t xml:space="preserve"> Vụ Pháp chế</w:t>
            </w:r>
            <w:r w:rsidR="00A712F0">
              <w:rPr>
                <w:sz w:val="22"/>
                <w:szCs w:val="22"/>
                <w:lang w:val="sv-SE"/>
              </w:rPr>
              <w:t xml:space="preserve">, </w:t>
            </w:r>
            <w:r w:rsidRPr="00B81B72">
              <w:rPr>
                <w:sz w:val="22"/>
                <w:szCs w:val="22"/>
                <w:lang w:val="sv-SE"/>
              </w:rPr>
              <w:t xml:space="preserve">Bộ </w:t>
            </w:r>
            <w:r w:rsidRPr="00B81B72">
              <w:rPr>
                <w:bCs/>
                <w:sz w:val="22"/>
                <w:szCs w:val="28"/>
              </w:rPr>
              <w:t>Y tế</w:t>
            </w:r>
            <w:r w:rsidRPr="00B81B72">
              <w:rPr>
                <w:sz w:val="22"/>
                <w:szCs w:val="22"/>
                <w:lang w:val="sv-SE"/>
              </w:rPr>
              <w:t xml:space="preserve">; </w:t>
            </w:r>
          </w:p>
          <w:p w14:paraId="7C3987EE" w14:textId="3251CCED" w:rsidR="00747F55" w:rsidRPr="00B81B72" w:rsidRDefault="00524884" w:rsidP="009C6AB4">
            <w:pPr>
              <w:pStyle w:val="NormalWeb"/>
              <w:rPr>
                <w:lang w:val="sv-SE"/>
              </w:rPr>
            </w:pPr>
            <w:r>
              <w:rPr>
                <w:sz w:val="22"/>
                <w:szCs w:val="22"/>
                <w:lang w:val="sv-SE"/>
              </w:rPr>
              <w:t>- Vụ pháp chế</w:t>
            </w:r>
            <w:r w:rsidR="00A712F0">
              <w:rPr>
                <w:sz w:val="22"/>
                <w:szCs w:val="22"/>
                <w:lang w:val="sv-SE"/>
              </w:rPr>
              <w:t xml:space="preserve">, </w:t>
            </w:r>
            <w:r w:rsidR="00747F55" w:rsidRPr="00B81B72">
              <w:rPr>
                <w:sz w:val="22"/>
                <w:szCs w:val="22"/>
                <w:lang w:val="sv-SE"/>
              </w:rPr>
              <w:t>Bộ Nội vụ;</w:t>
            </w:r>
          </w:p>
          <w:p w14:paraId="4620A52E" w14:textId="5F1756F3" w:rsidR="00747F55" w:rsidRPr="00B81B72" w:rsidRDefault="00747F55" w:rsidP="009C6AB4">
            <w:pPr>
              <w:pStyle w:val="NormalWeb"/>
              <w:tabs>
                <w:tab w:val="center" w:pos="7020"/>
              </w:tabs>
              <w:rPr>
                <w:sz w:val="22"/>
                <w:szCs w:val="22"/>
                <w:lang w:val="sv-SE"/>
              </w:rPr>
            </w:pPr>
            <w:r w:rsidRPr="00B81B72">
              <w:rPr>
                <w:sz w:val="22"/>
                <w:szCs w:val="22"/>
                <w:lang w:val="sv-SE"/>
              </w:rPr>
              <w:t xml:space="preserve">- </w:t>
            </w:r>
            <w:r w:rsidRPr="002F51A4">
              <w:rPr>
                <w:sz w:val="22"/>
                <w:szCs w:val="22"/>
                <w:lang w:val="sv-SE"/>
              </w:rPr>
              <w:t xml:space="preserve">Cục </w:t>
            </w:r>
            <w:r w:rsidR="00ED7426">
              <w:rPr>
                <w:sz w:val="22"/>
                <w:szCs w:val="22"/>
                <w:lang w:val="sv-SE"/>
              </w:rPr>
              <w:t>KTVB &amp; QLXLVPHC</w:t>
            </w:r>
            <w:r w:rsidR="00A712F0">
              <w:rPr>
                <w:sz w:val="22"/>
                <w:szCs w:val="22"/>
                <w:lang w:val="sv-SE"/>
              </w:rPr>
              <w:t xml:space="preserve">, </w:t>
            </w:r>
            <w:r w:rsidRPr="002F51A4">
              <w:rPr>
                <w:sz w:val="22"/>
                <w:szCs w:val="22"/>
                <w:lang w:val="sv-SE"/>
              </w:rPr>
              <w:t>Bộ Tư pháp</w:t>
            </w:r>
            <w:r w:rsidRPr="00B81B72">
              <w:rPr>
                <w:sz w:val="22"/>
                <w:szCs w:val="22"/>
                <w:lang w:val="sv-SE"/>
              </w:rPr>
              <w:t xml:space="preserve">;                                                                               </w:t>
            </w:r>
          </w:p>
          <w:p w14:paraId="6D6DA8F4" w14:textId="77777777" w:rsidR="00747F55" w:rsidRPr="00B81B72" w:rsidRDefault="00747F55" w:rsidP="009C6AB4">
            <w:pPr>
              <w:pStyle w:val="NormalWeb"/>
              <w:tabs>
                <w:tab w:val="center" w:pos="7020"/>
              </w:tabs>
              <w:rPr>
                <w:sz w:val="22"/>
                <w:szCs w:val="22"/>
                <w:lang w:val="sv-SE"/>
              </w:rPr>
            </w:pPr>
            <w:r w:rsidRPr="00B81B72">
              <w:rPr>
                <w:sz w:val="22"/>
                <w:szCs w:val="22"/>
                <w:lang w:val="sv-SE"/>
              </w:rPr>
              <w:t>- Thường trực Thành ủy;</w:t>
            </w:r>
          </w:p>
          <w:p w14:paraId="22F79147" w14:textId="77777777" w:rsidR="00747F55" w:rsidRPr="00B81B72" w:rsidRDefault="00747F55" w:rsidP="009C6AB4">
            <w:pPr>
              <w:pStyle w:val="NormalWeb"/>
              <w:tabs>
                <w:tab w:val="center" w:pos="7020"/>
              </w:tabs>
              <w:rPr>
                <w:sz w:val="22"/>
                <w:szCs w:val="22"/>
                <w:lang w:val="sv-SE"/>
              </w:rPr>
            </w:pPr>
            <w:r w:rsidRPr="00B81B72">
              <w:rPr>
                <w:sz w:val="22"/>
                <w:szCs w:val="22"/>
                <w:lang w:val="sv-SE"/>
              </w:rPr>
              <w:t>- Thường trực HĐND thành phố;</w:t>
            </w:r>
          </w:p>
          <w:p w14:paraId="0E8D155B" w14:textId="2077B8B4" w:rsidR="00747F55" w:rsidRDefault="00747F55" w:rsidP="009C6AB4">
            <w:pPr>
              <w:pStyle w:val="NormalWeb"/>
              <w:tabs>
                <w:tab w:val="center" w:pos="7020"/>
              </w:tabs>
              <w:rPr>
                <w:sz w:val="22"/>
                <w:szCs w:val="22"/>
              </w:rPr>
            </w:pPr>
            <w:r w:rsidRPr="00B81B72">
              <w:rPr>
                <w:sz w:val="22"/>
                <w:szCs w:val="22"/>
              </w:rPr>
              <w:t>- Chủ tịch</w:t>
            </w:r>
            <w:r w:rsidR="00ED7426">
              <w:rPr>
                <w:sz w:val="22"/>
                <w:szCs w:val="22"/>
              </w:rPr>
              <w:t xml:space="preserve"> và </w:t>
            </w:r>
            <w:r w:rsidRPr="00B81B72">
              <w:rPr>
                <w:sz w:val="22"/>
                <w:szCs w:val="22"/>
              </w:rPr>
              <w:t>các Phó Chủ tịch UBND thành phố;</w:t>
            </w:r>
          </w:p>
          <w:p w14:paraId="449E21AE" w14:textId="18865DF6" w:rsidR="00EB0CFD" w:rsidRDefault="00747F55" w:rsidP="009C6AB4">
            <w:pPr>
              <w:pStyle w:val="NormalWeb"/>
              <w:tabs>
                <w:tab w:val="center" w:pos="7020"/>
              </w:tabs>
              <w:rPr>
                <w:sz w:val="22"/>
                <w:szCs w:val="22"/>
              </w:rPr>
            </w:pPr>
            <w:r>
              <w:rPr>
                <w:sz w:val="22"/>
                <w:szCs w:val="22"/>
              </w:rPr>
              <w:t xml:space="preserve">- </w:t>
            </w:r>
            <w:r w:rsidRPr="002F51A4">
              <w:rPr>
                <w:sz w:val="22"/>
                <w:szCs w:val="22"/>
              </w:rPr>
              <w:t xml:space="preserve">Ủy ban </w:t>
            </w:r>
            <w:r w:rsidR="00ED7426">
              <w:rPr>
                <w:sz w:val="22"/>
                <w:szCs w:val="22"/>
              </w:rPr>
              <w:t>MTTQ</w:t>
            </w:r>
            <w:r w:rsidR="00EB0CFD">
              <w:rPr>
                <w:sz w:val="22"/>
                <w:szCs w:val="22"/>
              </w:rPr>
              <w:t>VN thành phố;</w:t>
            </w:r>
          </w:p>
          <w:p w14:paraId="5578FF40" w14:textId="1E6614B5" w:rsidR="00747F55" w:rsidRPr="00B81B72" w:rsidRDefault="00EB0CFD" w:rsidP="009C6AB4">
            <w:pPr>
              <w:pStyle w:val="NormalWeb"/>
              <w:tabs>
                <w:tab w:val="center" w:pos="7020"/>
              </w:tabs>
              <w:rPr>
                <w:sz w:val="22"/>
                <w:szCs w:val="22"/>
              </w:rPr>
            </w:pPr>
            <w:r>
              <w:rPr>
                <w:sz w:val="22"/>
                <w:szCs w:val="22"/>
              </w:rPr>
              <w:t>-</w:t>
            </w:r>
            <w:r w:rsidR="00ED7426">
              <w:rPr>
                <w:sz w:val="22"/>
                <w:szCs w:val="22"/>
              </w:rPr>
              <w:t xml:space="preserve"> </w:t>
            </w:r>
            <w:r>
              <w:rPr>
                <w:sz w:val="22"/>
                <w:szCs w:val="22"/>
              </w:rPr>
              <w:t>Đ</w:t>
            </w:r>
            <w:r w:rsidR="00ED7426">
              <w:rPr>
                <w:sz w:val="22"/>
                <w:szCs w:val="22"/>
              </w:rPr>
              <w:t xml:space="preserve">oàn </w:t>
            </w:r>
            <w:r>
              <w:rPr>
                <w:sz w:val="22"/>
                <w:szCs w:val="22"/>
              </w:rPr>
              <w:t xml:space="preserve">Đại biểu Quốc hội </w:t>
            </w:r>
            <w:r w:rsidR="00747F55" w:rsidRPr="002F51A4">
              <w:rPr>
                <w:sz w:val="22"/>
                <w:szCs w:val="22"/>
              </w:rPr>
              <w:t>thành phố</w:t>
            </w:r>
            <w:r w:rsidR="00747F55">
              <w:rPr>
                <w:sz w:val="22"/>
                <w:szCs w:val="22"/>
              </w:rPr>
              <w:t>;</w:t>
            </w:r>
          </w:p>
          <w:p w14:paraId="1DE52720" w14:textId="37E6DB5A" w:rsidR="00747F55" w:rsidRPr="00B81B72" w:rsidRDefault="00747F55" w:rsidP="009C6AB4">
            <w:pPr>
              <w:pStyle w:val="NormalWeb"/>
              <w:tabs>
                <w:tab w:val="center" w:pos="7020"/>
              </w:tabs>
              <w:rPr>
                <w:sz w:val="22"/>
                <w:szCs w:val="22"/>
                <w:lang w:val="sv-SE"/>
              </w:rPr>
            </w:pPr>
            <w:r w:rsidRPr="00B81B72">
              <w:rPr>
                <w:sz w:val="22"/>
                <w:szCs w:val="22"/>
              </w:rPr>
              <w:t>- Các sở, ban, ngành</w:t>
            </w:r>
            <w:r w:rsidR="00ED7426">
              <w:rPr>
                <w:sz w:val="22"/>
                <w:szCs w:val="22"/>
              </w:rPr>
              <w:t xml:space="preserve"> thành phố</w:t>
            </w:r>
            <w:r w:rsidRPr="00B81B72">
              <w:rPr>
                <w:sz w:val="22"/>
                <w:szCs w:val="22"/>
              </w:rPr>
              <w:t>;</w:t>
            </w:r>
          </w:p>
          <w:p w14:paraId="7B1AA72D" w14:textId="09951AED" w:rsidR="00747F55" w:rsidRDefault="00747F55" w:rsidP="009C6AB4">
            <w:pPr>
              <w:pStyle w:val="NormalWeb"/>
              <w:tabs>
                <w:tab w:val="center" w:pos="7020"/>
              </w:tabs>
              <w:rPr>
                <w:rStyle w:val="Strong"/>
                <w:sz w:val="22"/>
                <w:szCs w:val="22"/>
                <w:lang w:val="sv-SE"/>
              </w:rPr>
            </w:pPr>
            <w:r w:rsidRPr="00B81B72">
              <w:rPr>
                <w:sz w:val="22"/>
                <w:szCs w:val="22"/>
                <w:lang w:val="sv-SE"/>
              </w:rPr>
              <w:t xml:space="preserve">- </w:t>
            </w:r>
            <w:r w:rsidRPr="002F51A4">
              <w:rPr>
                <w:sz w:val="22"/>
                <w:szCs w:val="22"/>
                <w:lang w:val="sv-SE"/>
              </w:rPr>
              <w:t>UBND các phường, xã, đặc khu</w:t>
            </w:r>
            <w:r w:rsidRPr="00B81B72">
              <w:rPr>
                <w:sz w:val="22"/>
                <w:szCs w:val="22"/>
                <w:lang w:val="sv-SE"/>
              </w:rPr>
              <w:t>;</w:t>
            </w:r>
          </w:p>
          <w:p w14:paraId="488C5E29" w14:textId="28525F3D" w:rsidR="00747F55" w:rsidRPr="00B81B72" w:rsidRDefault="00747F55" w:rsidP="009C6AB4">
            <w:pPr>
              <w:pStyle w:val="NormalWeb"/>
              <w:tabs>
                <w:tab w:val="center" w:pos="7020"/>
              </w:tabs>
              <w:rPr>
                <w:sz w:val="22"/>
                <w:szCs w:val="22"/>
                <w:lang w:val="sv-SE"/>
              </w:rPr>
            </w:pPr>
            <w:r>
              <w:rPr>
                <w:sz w:val="22"/>
                <w:szCs w:val="22"/>
              </w:rPr>
              <w:t xml:space="preserve">- </w:t>
            </w:r>
            <w:r w:rsidRPr="002F51A4">
              <w:rPr>
                <w:sz w:val="22"/>
                <w:szCs w:val="22"/>
              </w:rPr>
              <w:t>Công báo thành phố</w:t>
            </w:r>
            <w:r>
              <w:rPr>
                <w:sz w:val="22"/>
                <w:szCs w:val="22"/>
              </w:rPr>
              <w:t>;</w:t>
            </w:r>
            <w:r w:rsidRPr="00B81B72">
              <w:rPr>
                <w:rStyle w:val="Strong"/>
                <w:sz w:val="22"/>
                <w:szCs w:val="22"/>
                <w:lang w:val="sv-SE"/>
              </w:rPr>
              <w:tab/>
            </w:r>
          </w:p>
          <w:p w14:paraId="531A614B" w14:textId="77777777" w:rsidR="00747F55" w:rsidRPr="00747F55" w:rsidRDefault="00747F55" w:rsidP="009C6AB4">
            <w:pPr>
              <w:pStyle w:val="NormalWeb"/>
              <w:tabs>
                <w:tab w:val="center" w:pos="7020"/>
              </w:tabs>
              <w:rPr>
                <w:sz w:val="22"/>
                <w:szCs w:val="22"/>
                <w:lang w:val="sv-SE"/>
              </w:rPr>
            </w:pPr>
            <w:r w:rsidRPr="00B81B72">
              <w:rPr>
                <w:sz w:val="22"/>
                <w:szCs w:val="22"/>
                <w:lang w:val="sv-SE"/>
              </w:rPr>
              <w:t>- Cổng thông tin điện tử thành phố;</w:t>
            </w:r>
          </w:p>
          <w:p w14:paraId="4C052BA0" w14:textId="4120BA83" w:rsidR="00747F55" w:rsidRPr="00B81B72" w:rsidRDefault="00747F55" w:rsidP="009C6AB4">
            <w:pPr>
              <w:pStyle w:val="NormalWeb"/>
              <w:tabs>
                <w:tab w:val="center" w:pos="7020"/>
              </w:tabs>
              <w:rPr>
                <w:sz w:val="22"/>
                <w:szCs w:val="22"/>
                <w:lang w:val="sv-SE"/>
              </w:rPr>
            </w:pPr>
            <w:r w:rsidRPr="00747F55">
              <w:rPr>
                <w:rStyle w:val="Strong"/>
                <w:b w:val="0"/>
                <w:bCs w:val="0"/>
                <w:sz w:val="22"/>
                <w:szCs w:val="22"/>
                <w:lang w:val="sv-SE"/>
              </w:rPr>
              <w:t xml:space="preserve">- Trung tâm </w:t>
            </w:r>
            <w:r w:rsidR="00376EF9">
              <w:rPr>
                <w:rStyle w:val="Strong"/>
                <w:b w:val="0"/>
                <w:bCs w:val="0"/>
                <w:sz w:val="22"/>
                <w:szCs w:val="22"/>
                <w:lang w:val="sv-SE"/>
              </w:rPr>
              <w:t>Cấp cứu</w:t>
            </w:r>
            <w:r w:rsidRPr="00747F55">
              <w:rPr>
                <w:rStyle w:val="Strong"/>
                <w:b w:val="0"/>
                <w:bCs w:val="0"/>
                <w:sz w:val="22"/>
                <w:szCs w:val="22"/>
                <w:lang w:val="sv-SE"/>
              </w:rPr>
              <w:t xml:space="preserve"> thành phố;</w:t>
            </w:r>
            <w:r w:rsidRPr="00B81B72">
              <w:rPr>
                <w:rStyle w:val="Strong"/>
                <w:sz w:val="22"/>
                <w:szCs w:val="22"/>
                <w:lang w:val="sv-SE"/>
              </w:rPr>
              <w:tab/>
            </w:r>
          </w:p>
          <w:p w14:paraId="7D678611" w14:textId="1F974219" w:rsidR="00747F55" w:rsidRPr="00B81B72" w:rsidRDefault="00747F55" w:rsidP="009C6AB4">
            <w:pPr>
              <w:pStyle w:val="NormalWeb"/>
              <w:jc w:val="both"/>
              <w:rPr>
                <w:sz w:val="28"/>
                <w:szCs w:val="28"/>
                <w:lang w:val="pt-BR"/>
              </w:rPr>
            </w:pPr>
            <w:r w:rsidRPr="00B81B72">
              <w:rPr>
                <w:sz w:val="22"/>
                <w:szCs w:val="22"/>
                <w:lang w:val="sv-SE"/>
              </w:rPr>
              <w:t xml:space="preserve">- Lưu: VT, </w:t>
            </w:r>
            <w:r w:rsidR="00ED7426">
              <w:rPr>
                <w:sz w:val="22"/>
                <w:szCs w:val="22"/>
                <w:lang w:val="sv-SE"/>
              </w:rPr>
              <w:t>SYT</w:t>
            </w:r>
            <w:r>
              <w:rPr>
                <w:sz w:val="22"/>
                <w:szCs w:val="22"/>
                <w:lang w:val="sv-SE"/>
              </w:rPr>
              <w:t>.</w:t>
            </w:r>
          </w:p>
        </w:tc>
        <w:tc>
          <w:tcPr>
            <w:tcW w:w="3378" w:type="dxa"/>
          </w:tcPr>
          <w:p w14:paraId="078F3E6E" w14:textId="77777777" w:rsidR="00747F55" w:rsidRPr="00B81B72" w:rsidRDefault="00747F55" w:rsidP="009C6AB4">
            <w:pPr>
              <w:pStyle w:val="NormalWeb"/>
              <w:jc w:val="center"/>
              <w:rPr>
                <w:rStyle w:val="Strong"/>
                <w:sz w:val="27"/>
                <w:szCs w:val="27"/>
                <w:lang w:val="sv-SE"/>
              </w:rPr>
            </w:pPr>
            <w:r w:rsidRPr="00B81B72">
              <w:rPr>
                <w:rStyle w:val="Strong"/>
                <w:sz w:val="27"/>
                <w:szCs w:val="27"/>
                <w:lang w:val="sv-SE"/>
              </w:rPr>
              <w:t>TM. UỶ BAN NHÂN DÂN</w:t>
            </w:r>
          </w:p>
          <w:p w14:paraId="1D5AA601" w14:textId="77777777" w:rsidR="00747F55" w:rsidRPr="00B81B72" w:rsidRDefault="00747F55" w:rsidP="009C6AB4">
            <w:pPr>
              <w:pStyle w:val="NormalWeb"/>
              <w:jc w:val="center"/>
              <w:rPr>
                <w:rStyle w:val="Strong"/>
                <w:sz w:val="27"/>
                <w:szCs w:val="27"/>
                <w:lang w:val="sv-SE"/>
              </w:rPr>
            </w:pPr>
            <w:r w:rsidRPr="00B81B72">
              <w:rPr>
                <w:rStyle w:val="Strong"/>
                <w:sz w:val="27"/>
                <w:szCs w:val="27"/>
                <w:lang w:val="sv-SE"/>
              </w:rPr>
              <w:t>CHỦ TỊCH</w:t>
            </w:r>
          </w:p>
          <w:p w14:paraId="399F3600" w14:textId="77777777" w:rsidR="00747F55" w:rsidRPr="00B81B72" w:rsidRDefault="00747F55" w:rsidP="009C6AB4">
            <w:pPr>
              <w:pStyle w:val="NormalWeb"/>
              <w:spacing w:before="120"/>
              <w:jc w:val="both"/>
              <w:rPr>
                <w:rStyle w:val="Strong"/>
                <w:sz w:val="28"/>
                <w:szCs w:val="28"/>
                <w:lang w:val="sv-SE"/>
              </w:rPr>
            </w:pPr>
          </w:p>
          <w:p w14:paraId="2BE77C56" w14:textId="77777777" w:rsidR="00747F55" w:rsidRPr="00B81B72" w:rsidRDefault="00747F55" w:rsidP="009C6AB4">
            <w:pPr>
              <w:pStyle w:val="NormalWeb"/>
              <w:spacing w:before="120"/>
              <w:jc w:val="both"/>
              <w:rPr>
                <w:rStyle w:val="Strong"/>
                <w:sz w:val="8"/>
                <w:szCs w:val="28"/>
                <w:lang w:val="sv-SE"/>
              </w:rPr>
            </w:pPr>
          </w:p>
          <w:p w14:paraId="789D6F9F" w14:textId="3717B4F4" w:rsidR="00B76C4A" w:rsidRDefault="00B76C4A" w:rsidP="00B76C4A">
            <w:pPr>
              <w:pStyle w:val="NormalWeb"/>
              <w:spacing w:before="120"/>
              <w:jc w:val="center"/>
              <w:rPr>
                <w:rStyle w:val="Strong"/>
                <w:sz w:val="28"/>
                <w:szCs w:val="28"/>
                <w:lang w:val="sv-SE"/>
              </w:rPr>
            </w:pPr>
          </w:p>
          <w:p w14:paraId="54FEFDF3" w14:textId="52D77922" w:rsidR="00A7488D" w:rsidRDefault="00A7488D" w:rsidP="00B76C4A">
            <w:pPr>
              <w:pStyle w:val="NormalWeb"/>
              <w:spacing w:before="120"/>
              <w:jc w:val="center"/>
              <w:rPr>
                <w:rStyle w:val="Strong"/>
                <w:sz w:val="28"/>
                <w:szCs w:val="28"/>
                <w:lang w:val="sv-SE"/>
              </w:rPr>
            </w:pPr>
          </w:p>
          <w:p w14:paraId="2F4F0131" w14:textId="78B37891" w:rsidR="00533C88" w:rsidRDefault="00533C88" w:rsidP="00B76C4A">
            <w:pPr>
              <w:pStyle w:val="NormalWeb"/>
              <w:spacing w:before="120"/>
              <w:jc w:val="center"/>
              <w:rPr>
                <w:rStyle w:val="Strong"/>
                <w:sz w:val="28"/>
                <w:szCs w:val="28"/>
                <w:lang w:val="sv-SE"/>
              </w:rPr>
            </w:pPr>
          </w:p>
          <w:p w14:paraId="18254611" w14:textId="4792D1E4" w:rsidR="00533C88" w:rsidRDefault="00533C88" w:rsidP="00B76C4A">
            <w:pPr>
              <w:pStyle w:val="NormalWeb"/>
              <w:spacing w:before="120"/>
              <w:jc w:val="center"/>
              <w:rPr>
                <w:rStyle w:val="Strong"/>
                <w:sz w:val="28"/>
                <w:szCs w:val="28"/>
                <w:lang w:val="sv-SE"/>
              </w:rPr>
            </w:pPr>
          </w:p>
          <w:p w14:paraId="668AFC28" w14:textId="03EDFF45" w:rsidR="00533C88" w:rsidRPr="00533C88" w:rsidRDefault="00533C88" w:rsidP="00B76C4A">
            <w:pPr>
              <w:pStyle w:val="NormalWeb"/>
              <w:spacing w:before="120"/>
              <w:jc w:val="center"/>
              <w:rPr>
                <w:rStyle w:val="Strong"/>
                <w:sz w:val="28"/>
                <w:szCs w:val="28"/>
                <w:lang w:val="vi-VN"/>
              </w:rPr>
            </w:pPr>
            <w:r>
              <w:rPr>
                <w:rStyle w:val="Strong"/>
                <w:sz w:val="28"/>
                <w:szCs w:val="28"/>
                <w:lang w:val="vi-VN"/>
              </w:rPr>
              <w:t>Trần Nam Hưng</w:t>
            </w:r>
            <w:bookmarkStart w:id="6" w:name="_GoBack"/>
            <w:bookmarkEnd w:id="6"/>
          </w:p>
          <w:p w14:paraId="26F53120" w14:textId="77777777" w:rsidR="00747F55" w:rsidRPr="00B81B72" w:rsidRDefault="00747F55" w:rsidP="009C6AB4">
            <w:pPr>
              <w:pStyle w:val="NormalWeb"/>
              <w:spacing w:before="120"/>
              <w:jc w:val="both"/>
              <w:rPr>
                <w:rStyle w:val="Strong"/>
                <w:szCs w:val="28"/>
                <w:lang w:val="sv-SE"/>
              </w:rPr>
            </w:pPr>
            <w:r w:rsidRPr="00B81B72">
              <w:rPr>
                <w:rStyle w:val="Strong"/>
                <w:szCs w:val="28"/>
                <w:lang w:val="sv-SE"/>
              </w:rPr>
              <w:t xml:space="preserve"> </w:t>
            </w:r>
            <w:r w:rsidRPr="00B81B72">
              <w:rPr>
                <w:rStyle w:val="Strong"/>
                <w:lang w:val="sv-SE"/>
              </w:rPr>
              <w:t xml:space="preserve">      </w:t>
            </w:r>
          </w:p>
          <w:p w14:paraId="276A56F8" w14:textId="77777777" w:rsidR="00747F55" w:rsidRPr="00B81B72" w:rsidRDefault="00747F55" w:rsidP="009C6AB4">
            <w:pPr>
              <w:pStyle w:val="NormalWeb"/>
              <w:spacing w:before="120"/>
              <w:jc w:val="center"/>
              <w:rPr>
                <w:sz w:val="27"/>
                <w:szCs w:val="27"/>
                <w:lang w:val="pt-BR"/>
              </w:rPr>
            </w:pPr>
          </w:p>
        </w:tc>
      </w:tr>
    </w:tbl>
    <w:p w14:paraId="48E05794" w14:textId="77777777" w:rsidR="00FC4F2B" w:rsidRDefault="00FC4F2B">
      <w:pPr>
        <w:spacing w:after="120" w:line="240" w:lineRule="auto"/>
        <w:jc w:val="both"/>
        <w:rPr>
          <w:rFonts w:ascii="Times New Roman" w:hAnsi="Times New Roman" w:cs="Times New Roman"/>
          <w:color w:val="000000" w:themeColor="text1"/>
          <w:sz w:val="28"/>
          <w:szCs w:val="28"/>
        </w:rPr>
      </w:pPr>
    </w:p>
    <w:sectPr w:rsidR="00FC4F2B" w:rsidSect="007D4742">
      <w:headerReference w:type="default" r:id="rId8"/>
      <w:pgSz w:w="11907" w:h="16840"/>
      <w:pgMar w:top="1138" w:right="1138" w:bottom="1008" w:left="1699"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C77D30" w14:textId="77777777" w:rsidR="00EB5861" w:rsidRDefault="00EB5861">
      <w:pPr>
        <w:spacing w:line="240" w:lineRule="auto"/>
      </w:pPr>
      <w:r>
        <w:separator/>
      </w:r>
    </w:p>
  </w:endnote>
  <w:endnote w:type="continuationSeparator" w:id="0">
    <w:p w14:paraId="63F028A2" w14:textId="77777777" w:rsidR="00EB5861" w:rsidRDefault="00EB58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D2B25F" w14:textId="77777777" w:rsidR="00EB5861" w:rsidRDefault="00EB5861">
      <w:pPr>
        <w:spacing w:after="0"/>
      </w:pPr>
      <w:r>
        <w:separator/>
      </w:r>
    </w:p>
  </w:footnote>
  <w:footnote w:type="continuationSeparator" w:id="0">
    <w:p w14:paraId="04D05A11" w14:textId="77777777" w:rsidR="00EB5861" w:rsidRDefault="00EB5861">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9071919"/>
      <w:docPartObj>
        <w:docPartGallery w:val="Page Numbers (Top of Page)"/>
        <w:docPartUnique/>
      </w:docPartObj>
    </w:sdtPr>
    <w:sdtEndPr>
      <w:rPr>
        <w:rFonts w:ascii="Times New Roman" w:hAnsi="Times New Roman" w:cs="Times New Roman"/>
        <w:noProof/>
        <w:sz w:val="26"/>
        <w:szCs w:val="26"/>
      </w:rPr>
    </w:sdtEndPr>
    <w:sdtContent>
      <w:p w14:paraId="441A93DD" w14:textId="48CE1488" w:rsidR="007D4742" w:rsidRPr="007D4742" w:rsidRDefault="007D4742">
        <w:pPr>
          <w:pStyle w:val="Header"/>
          <w:jc w:val="center"/>
          <w:rPr>
            <w:rFonts w:ascii="Times New Roman" w:hAnsi="Times New Roman" w:cs="Times New Roman"/>
            <w:sz w:val="26"/>
            <w:szCs w:val="26"/>
          </w:rPr>
        </w:pPr>
        <w:r w:rsidRPr="007D4742">
          <w:rPr>
            <w:rFonts w:ascii="Times New Roman" w:hAnsi="Times New Roman" w:cs="Times New Roman"/>
            <w:sz w:val="26"/>
            <w:szCs w:val="26"/>
          </w:rPr>
          <w:fldChar w:fldCharType="begin"/>
        </w:r>
        <w:r w:rsidRPr="007D4742">
          <w:rPr>
            <w:rFonts w:ascii="Times New Roman" w:hAnsi="Times New Roman" w:cs="Times New Roman"/>
            <w:sz w:val="26"/>
            <w:szCs w:val="26"/>
          </w:rPr>
          <w:instrText xml:space="preserve"> PAGE   \* MERGEFORMAT </w:instrText>
        </w:r>
        <w:r w:rsidRPr="007D4742">
          <w:rPr>
            <w:rFonts w:ascii="Times New Roman" w:hAnsi="Times New Roman" w:cs="Times New Roman"/>
            <w:sz w:val="26"/>
            <w:szCs w:val="26"/>
          </w:rPr>
          <w:fldChar w:fldCharType="separate"/>
        </w:r>
        <w:r w:rsidR="00533C88">
          <w:rPr>
            <w:rFonts w:ascii="Times New Roman" w:hAnsi="Times New Roman" w:cs="Times New Roman"/>
            <w:noProof/>
            <w:sz w:val="26"/>
            <w:szCs w:val="26"/>
          </w:rPr>
          <w:t>2</w:t>
        </w:r>
        <w:r w:rsidRPr="007D4742">
          <w:rPr>
            <w:rFonts w:ascii="Times New Roman" w:hAnsi="Times New Roman" w:cs="Times New Roman"/>
            <w:noProof/>
            <w:sz w:val="26"/>
            <w:szCs w:val="26"/>
          </w:rPr>
          <w:fldChar w:fldCharType="end"/>
        </w:r>
      </w:p>
    </w:sdtContent>
  </w:sdt>
  <w:p w14:paraId="0BDDA74E" w14:textId="77777777" w:rsidR="00FC4F2B" w:rsidRDefault="00FC4F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BF"/>
    <w:rsid w:val="00003550"/>
    <w:rsid w:val="000048EF"/>
    <w:rsid w:val="000059CE"/>
    <w:rsid w:val="000066F2"/>
    <w:rsid w:val="00023B8E"/>
    <w:rsid w:val="00032877"/>
    <w:rsid w:val="00047187"/>
    <w:rsid w:val="000513D6"/>
    <w:rsid w:val="000569DF"/>
    <w:rsid w:val="000654EA"/>
    <w:rsid w:val="0006783F"/>
    <w:rsid w:val="00081B53"/>
    <w:rsid w:val="000963F1"/>
    <w:rsid w:val="000C3105"/>
    <w:rsid w:val="000C394A"/>
    <w:rsid w:val="000D514F"/>
    <w:rsid w:val="000F62B4"/>
    <w:rsid w:val="0010204C"/>
    <w:rsid w:val="00107460"/>
    <w:rsid w:val="00107B52"/>
    <w:rsid w:val="0011689F"/>
    <w:rsid w:val="001220F8"/>
    <w:rsid w:val="00123693"/>
    <w:rsid w:val="00125E25"/>
    <w:rsid w:val="00127F01"/>
    <w:rsid w:val="00142A36"/>
    <w:rsid w:val="00147D5E"/>
    <w:rsid w:val="00151C11"/>
    <w:rsid w:val="00155916"/>
    <w:rsid w:val="00171FD7"/>
    <w:rsid w:val="001742BD"/>
    <w:rsid w:val="00185BF2"/>
    <w:rsid w:val="00194B67"/>
    <w:rsid w:val="001A206E"/>
    <w:rsid w:val="001B3917"/>
    <w:rsid w:val="001C3184"/>
    <w:rsid w:val="001C7380"/>
    <w:rsid w:val="001D12D7"/>
    <w:rsid w:val="001E1C11"/>
    <w:rsid w:val="001F06AA"/>
    <w:rsid w:val="001F270A"/>
    <w:rsid w:val="00217757"/>
    <w:rsid w:val="00230505"/>
    <w:rsid w:val="002316C8"/>
    <w:rsid w:val="002370B5"/>
    <w:rsid w:val="00266353"/>
    <w:rsid w:val="00271DCC"/>
    <w:rsid w:val="00273EE7"/>
    <w:rsid w:val="002A5E80"/>
    <w:rsid w:val="002B31AF"/>
    <w:rsid w:val="002C27A9"/>
    <w:rsid w:val="002C307E"/>
    <w:rsid w:val="002C397E"/>
    <w:rsid w:val="002C422B"/>
    <w:rsid w:val="002C6B12"/>
    <w:rsid w:val="002D2B10"/>
    <w:rsid w:val="002E1C80"/>
    <w:rsid w:val="002F0337"/>
    <w:rsid w:val="002F3DFC"/>
    <w:rsid w:val="0031080F"/>
    <w:rsid w:val="003316D4"/>
    <w:rsid w:val="00331E87"/>
    <w:rsid w:val="00332728"/>
    <w:rsid w:val="00340C48"/>
    <w:rsid w:val="003414B4"/>
    <w:rsid w:val="00342523"/>
    <w:rsid w:val="0034795E"/>
    <w:rsid w:val="00351673"/>
    <w:rsid w:val="00363F94"/>
    <w:rsid w:val="00376EF9"/>
    <w:rsid w:val="00383744"/>
    <w:rsid w:val="003A3792"/>
    <w:rsid w:val="003A7442"/>
    <w:rsid w:val="003D2FEB"/>
    <w:rsid w:val="003D600F"/>
    <w:rsid w:val="003E0255"/>
    <w:rsid w:val="003E09EE"/>
    <w:rsid w:val="003E3877"/>
    <w:rsid w:val="0040002C"/>
    <w:rsid w:val="004058EF"/>
    <w:rsid w:val="004170FB"/>
    <w:rsid w:val="00424342"/>
    <w:rsid w:val="00444C23"/>
    <w:rsid w:val="00445A51"/>
    <w:rsid w:val="004506CA"/>
    <w:rsid w:val="00451B74"/>
    <w:rsid w:val="00452C8D"/>
    <w:rsid w:val="0045386A"/>
    <w:rsid w:val="004542F8"/>
    <w:rsid w:val="00454834"/>
    <w:rsid w:val="00455B3F"/>
    <w:rsid w:val="004644F3"/>
    <w:rsid w:val="00470FA6"/>
    <w:rsid w:val="004809DE"/>
    <w:rsid w:val="00497E75"/>
    <w:rsid w:val="004A00D2"/>
    <w:rsid w:val="004B16AB"/>
    <w:rsid w:val="004D5DBC"/>
    <w:rsid w:val="004E1D8C"/>
    <w:rsid w:val="004F3A6F"/>
    <w:rsid w:val="005001B4"/>
    <w:rsid w:val="00510CB7"/>
    <w:rsid w:val="00524884"/>
    <w:rsid w:val="00525557"/>
    <w:rsid w:val="00526977"/>
    <w:rsid w:val="00533C88"/>
    <w:rsid w:val="005374CB"/>
    <w:rsid w:val="005611A0"/>
    <w:rsid w:val="00587C0E"/>
    <w:rsid w:val="00590A27"/>
    <w:rsid w:val="005A5687"/>
    <w:rsid w:val="005B16FF"/>
    <w:rsid w:val="005B403D"/>
    <w:rsid w:val="005D3D81"/>
    <w:rsid w:val="005D7867"/>
    <w:rsid w:val="005E66F5"/>
    <w:rsid w:val="005F27C5"/>
    <w:rsid w:val="005F60F4"/>
    <w:rsid w:val="005F72E6"/>
    <w:rsid w:val="00604AC4"/>
    <w:rsid w:val="006058D1"/>
    <w:rsid w:val="0061246B"/>
    <w:rsid w:val="00615D82"/>
    <w:rsid w:val="00621307"/>
    <w:rsid w:val="006266C3"/>
    <w:rsid w:val="00626D5F"/>
    <w:rsid w:val="0063769B"/>
    <w:rsid w:val="00650D0E"/>
    <w:rsid w:val="00666DB9"/>
    <w:rsid w:val="006740E6"/>
    <w:rsid w:val="00680551"/>
    <w:rsid w:val="00681011"/>
    <w:rsid w:val="00690277"/>
    <w:rsid w:val="00690DED"/>
    <w:rsid w:val="00691930"/>
    <w:rsid w:val="006A0354"/>
    <w:rsid w:val="006B05B8"/>
    <w:rsid w:val="006B4A7B"/>
    <w:rsid w:val="006B7FB8"/>
    <w:rsid w:val="006C3AF7"/>
    <w:rsid w:val="006E58C0"/>
    <w:rsid w:val="00705083"/>
    <w:rsid w:val="00710425"/>
    <w:rsid w:val="00714ABB"/>
    <w:rsid w:val="00731BEF"/>
    <w:rsid w:val="007369DD"/>
    <w:rsid w:val="0074634C"/>
    <w:rsid w:val="00747F55"/>
    <w:rsid w:val="0075057C"/>
    <w:rsid w:val="00756400"/>
    <w:rsid w:val="00763148"/>
    <w:rsid w:val="007634A7"/>
    <w:rsid w:val="00783E7E"/>
    <w:rsid w:val="0079115A"/>
    <w:rsid w:val="00791CA3"/>
    <w:rsid w:val="007A4AEC"/>
    <w:rsid w:val="007B0D5E"/>
    <w:rsid w:val="007B6663"/>
    <w:rsid w:val="007D3C84"/>
    <w:rsid w:val="007D4742"/>
    <w:rsid w:val="007E4D3F"/>
    <w:rsid w:val="008151AF"/>
    <w:rsid w:val="008222CD"/>
    <w:rsid w:val="0082497F"/>
    <w:rsid w:val="008415F4"/>
    <w:rsid w:val="00842CDE"/>
    <w:rsid w:val="00856ECA"/>
    <w:rsid w:val="00864C11"/>
    <w:rsid w:val="00882A15"/>
    <w:rsid w:val="00886BE1"/>
    <w:rsid w:val="008978D4"/>
    <w:rsid w:val="008D697F"/>
    <w:rsid w:val="008E269D"/>
    <w:rsid w:val="009007E9"/>
    <w:rsid w:val="009128F9"/>
    <w:rsid w:val="0091378F"/>
    <w:rsid w:val="00916EE3"/>
    <w:rsid w:val="00923CF7"/>
    <w:rsid w:val="00940D06"/>
    <w:rsid w:val="00951996"/>
    <w:rsid w:val="00960317"/>
    <w:rsid w:val="009635BC"/>
    <w:rsid w:val="00964252"/>
    <w:rsid w:val="00966250"/>
    <w:rsid w:val="00977EBF"/>
    <w:rsid w:val="009859F5"/>
    <w:rsid w:val="0098622A"/>
    <w:rsid w:val="00992EA5"/>
    <w:rsid w:val="00994CE2"/>
    <w:rsid w:val="00996510"/>
    <w:rsid w:val="009B1A59"/>
    <w:rsid w:val="009B36AA"/>
    <w:rsid w:val="009B4149"/>
    <w:rsid w:val="009B4622"/>
    <w:rsid w:val="009B59B2"/>
    <w:rsid w:val="009B6812"/>
    <w:rsid w:val="009D2505"/>
    <w:rsid w:val="009E0961"/>
    <w:rsid w:val="009E4BC6"/>
    <w:rsid w:val="009F7EA2"/>
    <w:rsid w:val="00A02AD9"/>
    <w:rsid w:val="00A03855"/>
    <w:rsid w:val="00A069E8"/>
    <w:rsid w:val="00A210C5"/>
    <w:rsid w:val="00A33DB9"/>
    <w:rsid w:val="00A369DE"/>
    <w:rsid w:val="00A42C0C"/>
    <w:rsid w:val="00A4550B"/>
    <w:rsid w:val="00A46A73"/>
    <w:rsid w:val="00A5565A"/>
    <w:rsid w:val="00A63E42"/>
    <w:rsid w:val="00A712F0"/>
    <w:rsid w:val="00A7488D"/>
    <w:rsid w:val="00A75098"/>
    <w:rsid w:val="00A7761D"/>
    <w:rsid w:val="00A77A57"/>
    <w:rsid w:val="00A87E10"/>
    <w:rsid w:val="00AA0F6F"/>
    <w:rsid w:val="00AB0D4F"/>
    <w:rsid w:val="00AB1928"/>
    <w:rsid w:val="00AB1F04"/>
    <w:rsid w:val="00AD09E9"/>
    <w:rsid w:val="00AD677B"/>
    <w:rsid w:val="00AE6BE1"/>
    <w:rsid w:val="00B30C40"/>
    <w:rsid w:val="00B52F5B"/>
    <w:rsid w:val="00B61E87"/>
    <w:rsid w:val="00B625D0"/>
    <w:rsid w:val="00B76C4A"/>
    <w:rsid w:val="00B81C0F"/>
    <w:rsid w:val="00B8209B"/>
    <w:rsid w:val="00B91171"/>
    <w:rsid w:val="00B968AA"/>
    <w:rsid w:val="00BA1DDA"/>
    <w:rsid w:val="00BC254B"/>
    <w:rsid w:val="00BC264A"/>
    <w:rsid w:val="00BE1DDE"/>
    <w:rsid w:val="00BF39EE"/>
    <w:rsid w:val="00C038E0"/>
    <w:rsid w:val="00C17CE1"/>
    <w:rsid w:val="00C238EE"/>
    <w:rsid w:val="00C23D99"/>
    <w:rsid w:val="00C3367C"/>
    <w:rsid w:val="00C41CC7"/>
    <w:rsid w:val="00C625F0"/>
    <w:rsid w:val="00C63842"/>
    <w:rsid w:val="00C65710"/>
    <w:rsid w:val="00C776D4"/>
    <w:rsid w:val="00C91143"/>
    <w:rsid w:val="00C93BD0"/>
    <w:rsid w:val="00C961ED"/>
    <w:rsid w:val="00CA151E"/>
    <w:rsid w:val="00CA591B"/>
    <w:rsid w:val="00CA6AF8"/>
    <w:rsid w:val="00CA7D2D"/>
    <w:rsid w:val="00CB2A62"/>
    <w:rsid w:val="00CB7D23"/>
    <w:rsid w:val="00CD3AD7"/>
    <w:rsid w:val="00CF6203"/>
    <w:rsid w:val="00CF740C"/>
    <w:rsid w:val="00CF7BE0"/>
    <w:rsid w:val="00D06868"/>
    <w:rsid w:val="00D12D84"/>
    <w:rsid w:val="00D213DC"/>
    <w:rsid w:val="00D3522C"/>
    <w:rsid w:val="00D42E76"/>
    <w:rsid w:val="00D51331"/>
    <w:rsid w:val="00D525A5"/>
    <w:rsid w:val="00D56D09"/>
    <w:rsid w:val="00D775E2"/>
    <w:rsid w:val="00D86AC4"/>
    <w:rsid w:val="00DB7908"/>
    <w:rsid w:val="00DC16B1"/>
    <w:rsid w:val="00DD0253"/>
    <w:rsid w:val="00DE138A"/>
    <w:rsid w:val="00DE556E"/>
    <w:rsid w:val="00DF31A3"/>
    <w:rsid w:val="00DF77C9"/>
    <w:rsid w:val="00E05F8A"/>
    <w:rsid w:val="00E17201"/>
    <w:rsid w:val="00E2605C"/>
    <w:rsid w:val="00E67805"/>
    <w:rsid w:val="00E816AF"/>
    <w:rsid w:val="00E91557"/>
    <w:rsid w:val="00E91837"/>
    <w:rsid w:val="00E94F69"/>
    <w:rsid w:val="00EA55BE"/>
    <w:rsid w:val="00EB0CFD"/>
    <w:rsid w:val="00EB4A20"/>
    <w:rsid w:val="00EB5861"/>
    <w:rsid w:val="00ED3DE3"/>
    <w:rsid w:val="00ED7426"/>
    <w:rsid w:val="00EF57B6"/>
    <w:rsid w:val="00EF6F36"/>
    <w:rsid w:val="00F00E22"/>
    <w:rsid w:val="00F0338F"/>
    <w:rsid w:val="00F1271C"/>
    <w:rsid w:val="00F223D4"/>
    <w:rsid w:val="00F26C5F"/>
    <w:rsid w:val="00F47985"/>
    <w:rsid w:val="00F725DD"/>
    <w:rsid w:val="00F72F9E"/>
    <w:rsid w:val="00F76845"/>
    <w:rsid w:val="00F7704E"/>
    <w:rsid w:val="00F80192"/>
    <w:rsid w:val="00F96520"/>
    <w:rsid w:val="00FC4F2B"/>
    <w:rsid w:val="00FE5FD8"/>
    <w:rsid w:val="16DF59C0"/>
    <w:rsid w:val="42590D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1F4DC52"/>
  <w15:docId w15:val="{E8958B15-671C-400D-AB57-D50409DE6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unhideWhenUsed="1" w:qFormat="1"/>
    <w:lsdException w:name="heading 7" w:semiHidden="1" w:uiPriority="9" w:unhideWhenUsed="1" w:qFormat="1"/>
    <w:lsdException w:name="heading 8"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6">
    <w:name w:val="heading 6"/>
    <w:basedOn w:val="Normal"/>
    <w:next w:val="Normal"/>
    <w:link w:val="Heading6Char"/>
    <w:unhideWhenUsed/>
    <w:qFormat/>
    <w:pPr>
      <w:keepNext/>
      <w:tabs>
        <w:tab w:val="left" w:pos="1152"/>
      </w:tabs>
      <w:spacing w:after="0" w:line="240" w:lineRule="auto"/>
      <w:ind w:left="1152" w:hanging="432"/>
      <w:jc w:val="center"/>
      <w:outlineLvl w:val="5"/>
    </w:pPr>
    <w:rPr>
      <w:rFonts w:ascii="Times New Roman" w:eastAsia="Times New Roman" w:hAnsi="Times New Roman" w:cs="Times New Roman"/>
      <w:b/>
      <w:bCs/>
      <w:sz w:val="28"/>
      <w:szCs w:val="24"/>
    </w:rPr>
  </w:style>
  <w:style w:type="paragraph" w:styleId="Heading8">
    <w:name w:val="heading 8"/>
    <w:basedOn w:val="Normal"/>
    <w:next w:val="Normal"/>
    <w:link w:val="Heading8Char"/>
    <w:unhideWhenUsed/>
    <w:qFormat/>
    <w:pPr>
      <w:keepNext/>
      <w:tabs>
        <w:tab w:val="left" w:pos="1440"/>
      </w:tabs>
      <w:spacing w:after="0" w:line="240" w:lineRule="auto"/>
      <w:ind w:left="1440" w:hanging="432"/>
      <w:jc w:val="center"/>
      <w:outlineLvl w:val="7"/>
    </w:pPr>
    <w:rPr>
      <w:rFonts w:ascii="Times New Roman" w:eastAsia="Times New Roman" w:hAnsi="Times New Roman" w:cs="Times New Roman"/>
      <w:b/>
      <w:b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after="0" w:line="172" w:lineRule="atLeast"/>
    </w:pPr>
    <w:rPr>
      <w:rFonts w:ascii="Times New Roman" w:eastAsia="Times New Roman" w:hAnsi="Times New Roman" w:cs="Times New Roman"/>
      <w:sz w:val="24"/>
      <w:szCs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qFormat/>
    <w:rPr>
      <w:rFonts w:ascii="Times New Roman" w:eastAsia="Times New Roman" w:hAnsi="Times New Roman" w:cs="Times New Roman"/>
      <w:b/>
      <w:bCs/>
      <w:sz w:val="28"/>
      <w:szCs w:val="24"/>
    </w:rPr>
  </w:style>
  <w:style w:type="character" w:customStyle="1" w:styleId="Heading8Char">
    <w:name w:val="Heading 8 Char"/>
    <w:basedOn w:val="DefaultParagraphFont"/>
    <w:link w:val="Heading8"/>
    <w:qFormat/>
    <w:rPr>
      <w:rFonts w:ascii="Times New Roman" w:eastAsia="Times New Roman" w:hAnsi="Times New Roman" w:cs="Times New Roman"/>
      <w:b/>
      <w:bCs/>
      <w:sz w:val="26"/>
      <w:szCs w:val="24"/>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BalloonText">
    <w:name w:val="Balloon Text"/>
    <w:basedOn w:val="Normal"/>
    <w:link w:val="BalloonTextChar"/>
    <w:uiPriority w:val="99"/>
    <w:semiHidden/>
    <w:unhideWhenUsed/>
    <w:rsid w:val="00791C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1CA3"/>
    <w:rPr>
      <w:rFonts w:ascii="Tahoma" w:hAnsi="Tahoma" w:cs="Tahoma"/>
      <w:sz w:val="16"/>
      <w:szCs w:val="16"/>
    </w:rPr>
  </w:style>
  <w:style w:type="character" w:styleId="Hyperlink">
    <w:name w:val="Hyperlink"/>
    <w:basedOn w:val="DefaultParagraphFont"/>
    <w:uiPriority w:val="99"/>
    <w:semiHidden/>
    <w:unhideWhenUsed/>
    <w:rsid w:val="002E1C80"/>
    <w:rPr>
      <w:color w:val="0000FF"/>
      <w:u w:val="single"/>
    </w:rPr>
  </w:style>
  <w:style w:type="character" w:styleId="Strong">
    <w:name w:val="Strong"/>
    <w:uiPriority w:val="22"/>
    <w:qFormat/>
    <w:rsid w:val="00747F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D545E2-F58E-4E9E-BFE4-07848D7FA50E}">
  <ds:schemaRefs>
    <ds:schemaRef ds:uri="http://schemas.openxmlformats.org/officeDocument/2006/bibliography"/>
  </ds:schemaRefs>
</ds:datastoreItem>
</file>

<file path=customXml/itemProps3.xml><?xml version="1.0" encoding="utf-8"?>
<ds:datastoreItem xmlns:ds="http://schemas.openxmlformats.org/officeDocument/2006/customXml" ds:itemID="{1EA1DD1B-4BE7-48E2-B6F7-A77EC17FEBF0}"/>
</file>

<file path=customXml/itemProps4.xml><?xml version="1.0" encoding="utf-8"?>
<ds:datastoreItem xmlns:ds="http://schemas.openxmlformats.org/officeDocument/2006/customXml" ds:itemID="{991B356C-A88B-4A78-A3C5-C3ED6E4A4DF5}"/>
</file>

<file path=customXml/itemProps5.xml><?xml version="1.0" encoding="utf-8"?>
<ds:datastoreItem xmlns:ds="http://schemas.openxmlformats.org/officeDocument/2006/customXml" ds:itemID="{3B88B282-F2FC-45CE-B6BF-D35589F395AF}"/>
</file>

<file path=docProps/app.xml><?xml version="1.0" encoding="utf-8"?>
<Properties xmlns="http://schemas.openxmlformats.org/officeDocument/2006/extended-properties" xmlns:vt="http://schemas.openxmlformats.org/officeDocument/2006/docPropsVTypes">
  <Template>Normal</Template>
  <TotalTime>28</TotalTime>
  <Pages>2</Pages>
  <Words>743</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15</cp:revision>
  <cp:lastPrinted>2025-03-25T01:09:00Z</cp:lastPrinted>
  <dcterms:created xsi:type="dcterms:W3CDTF">2025-10-03T01:04:00Z</dcterms:created>
  <dcterms:modified xsi:type="dcterms:W3CDTF">2025-12-03T02:12:00Z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CBBBB2C8673848ECB2DF9FB642A3972B_12</vt:lpwstr>
  </property>
</Properties>
</file>